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62" w:rsidRDefault="00DE3A62" w:rsidP="00646DEB">
      <w:pPr>
        <w:spacing w:beforeLines="50" w:afterLines="50"/>
        <w:jc w:val="center"/>
        <w:rPr>
          <w:b/>
          <w:sz w:val="44"/>
          <w:szCs w:val="44"/>
        </w:rPr>
      </w:pPr>
      <w:r>
        <w:rPr>
          <w:rFonts w:hint="eastAsia"/>
          <w:b/>
          <w:w w:val="90"/>
          <w:sz w:val="44"/>
          <w:szCs w:val="44"/>
        </w:rPr>
        <w:t>建筑施工现场安全生产第三方监管实施办法</w:t>
      </w:r>
    </w:p>
    <w:p w:rsidR="00DE3A62" w:rsidRDefault="00DE3A62"/>
    <w:p w:rsidR="00DE3A62" w:rsidRDefault="00DE3A62" w:rsidP="00646DEB">
      <w:pPr>
        <w:pStyle w:val="1"/>
        <w:numPr>
          <w:ilvl w:val="0"/>
          <w:numId w:val="1"/>
        </w:numPr>
        <w:spacing w:beforeLines="50" w:afterLines="50"/>
        <w:ind w:firstLineChars="0"/>
        <w:rPr>
          <w:b/>
          <w:sz w:val="24"/>
          <w:szCs w:val="24"/>
        </w:rPr>
      </w:pPr>
      <w:r>
        <w:rPr>
          <w:rFonts w:hint="eastAsia"/>
          <w:b/>
          <w:sz w:val="24"/>
          <w:szCs w:val="24"/>
        </w:rPr>
        <w:t>目的</w:t>
      </w:r>
      <w:bookmarkStart w:id="0" w:name="_GoBack"/>
      <w:bookmarkEnd w:id="0"/>
    </w:p>
    <w:p w:rsidR="00DE3A62" w:rsidRDefault="00DE3A62" w:rsidP="00882114">
      <w:pPr>
        <w:spacing w:beforeLines="50" w:afterLines="50"/>
        <w:ind w:firstLineChars="200" w:firstLine="31680"/>
        <w:rPr>
          <w:sz w:val="24"/>
          <w:szCs w:val="24"/>
        </w:rPr>
      </w:pPr>
      <w:r>
        <w:rPr>
          <w:rFonts w:hint="eastAsia"/>
          <w:sz w:val="24"/>
          <w:szCs w:val="24"/>
        </w:rPr>
        <w:t>为进一步提高企业安全生产主体责任意识，贯彻执行国家和地方有关安全生产法律、法规，严格落实各项企业规章制度，在现有安全生产管理体制即“企业负责、政府监督”下，引入第三方监管模式可做到四个“有利于”：</w:t>
      </w:r>
    </w:p>
    <w:p w:rsidR="00DE3A62" w:rsidRDefault="00DE3A62" w:rsidP="00646DEB">
      <w:pPr>
        <w:pStyle w:val="1"/>
        <w:numPr>
          <w:ilvl w:val="0"/>
          <w:numId w:val="2"/>
        </w:numPr>
        <w:spacing w:beforeLines="50" w:afterLines="50"/>
        <w:ind w:firstLineChars="0"/>
        <w:rPr>
          <w:sz w:val="24"/>
          <w:szCs w:val="24"/>
        </w:rPr>
      </w:pPr>
      <w:r>
        <w:rPr>
          <w:rFonts w:hint="eastAsia"/>
          <w:sz w:val="24"/>
          <w:szCs w:val="24"/>
        </w:rPr>
        <w:t>有利于政府监管手段的延伸</w:t>
      </w:r>
    </w:p>
    <w:p w:rsidR="00DE3A62" w:rsidRDefault="00DE3A62" w:rsidP="00882114">
      <w:pPr>
        <w:spacing w:beforeLines="50" w:afterLines="50"/>
        <w:ind w:leftChars="200" w:left="31680" w:firstLineChars="200" w:firstLine="31680"/>
        <w:rPr>
          <w:sz w:val="24"/>
          <w:szCs w:val="24"/>
        </w:rPr>
      </w:pPr>
      <w:r>
        <w:rPr>
          <w:rFonts w:hint="eastAsia"/>
          <w:sz w:val="24"/>
          <w:szCs w:val="24"/>
        </w:rPr>
        <w:t>现有的政府监督模式是建立在众多企业自主负责的基础上开展的有限监督检查行为，对日常企业的安全动态监管顾及有限。第三方监管有效地克服政府监管的范围不足的状况，是政府监管的有力延伸。</w:t>
      </w:r>
    </w:p>
    <w:p w:rsidR="00DE3A62" w:rsidRDefault="00DE3A62" w:rsidP="00646DEB">
      <w:pPr>
        <w:pStyle w:val="1"/>
        <w:numPr>
          <w:ilvl w:val="0"/>
          <w:numId w:val="2"/>
        </w:numPr>
        <w:spacing w:beforeLines="50" w:afterLines="50"/>
        <w:ind w:firstLineChars="0"/>
        <w:rPr>
          <w:sz w:val="24"/>
          <w:szCs w:val="24"/>
        </w:rPr>
      </w:pPr>
      <w:r>
        <w:rPr>
          <w:rFonts w:hint="eastAsia"/>
          <w:sz w:val="24"/>
          <w:szCs w:val="24"/>
        </w:rPr>
        <w:t>有利于企业提高执行法律、法规的自觉性</w:t>
      </w:r>
    </w:p>
    <w:p w:rsidR="00DE3A62" w:rsidRDefault="00DE3A62" w:rsidP="00882114">
      <w:pPr>
        <w:spacing w:beforeLines="50" w:afterLines="50"/>
        <w:ind w:leftChars="200" w:left="31680" w:firstLineChars="200" w:firstLine="31680"/>
        <w:rPr>
          <w:sz w:val="24"/>
          <w:szCs w:val="24"/>
        </w:rPr>
      </w:pPr>
      <w:r>
        <w:rPr>
          <w:rFonts w:hint="eastAsia"/>
          <w:sz w:val="24"/>
          <w:szCs w:val="24"/>
        </w:rPr>
        <w:t>第三方监管是企业自身提高安全生产管理水平的要求，通过第三方监管，对企业提高执行法律、法规自觉性是很大的促进手段，使现场安全生产管理做到不断改进，持续提高成为常态。</w:t>
      </w:r>
    </w:p>
    <w:p w:rsidR="00DE3A62" w:rsidRDefault="00DE3A62" w:rsidP="00646DEB">
      <w:pPr>
        <w:pStyle w:val="1"/>
        <w:numPr>
          <w:ilvl w:val="0"/>
          <w:numId w:val="2"/>
        </w:numPr>
        <w:spacing w:beforeLines="50" w:afterLines="50"/>
        <w:ind w:firstLineChars="0"/>
        <w:rPr>
          <w:sz w:val="24"/>
          <w:szCs w:val="24"/>
        </w:rPr>
      </w:pPr>
      <w:r>
        <w:rPr>
          <w:rFonts w:hint="eastAsia"/>
          <w:sz w:val="24"/>
          <w:szCs w:val="24"/>
        </w:rPr>
        <w:t>有利于克服管理人员的自我满足思想</w:t>
      </w:r>
    </w:p>
    <w:p w:rsidR="00DE3A62" w:rsidRDefault="00DE3A62" w:rsidP="00882114">
      <w:pPr>
        <w:spacing w:beforeLines="50" w:afterLines="50"/>
        <w:ind w:leftChars="200" w:left="31680" w:firstLineChars="200" w:firstLine="31680"/>
        <w:rPr>
          <w:sz w:val="24"/>
          <w:szCs w:val="24"/>
        </w:rPr>
      </w:pPr>
      <w:r>
        <w:rPr>
          <w:rFonts w:hint="eastAsia"/>
          <w:sz w:val="24"/>
          <w:szCs w:val="24"/>
        </w:rPr>
        <w:t>对身处施工生产第一线的管理人员有个不断提醒，不断填补管理缺陷，防止容易产生麻木甚至满足的思想和行为，从而认真贯彻各类规章制度和安全管理体系文件的要求，使管理更有效、更适宜。</w:t>
      </w:r>
    </w:p>
    <w:p w:rsidR="00DE3A62" w:rsidRDefault="00DE3A62" w:rsidP="00646DEB">
      <w:pPr>
        <w:pStyle w:val="1"/>
        <w:numPr>
          <w:ilvl w:val="0"/>
          <w:numId w:val="2"/>
        </w:numPr>
        <w:spacing w:beforeLines="50" w:afterLines="50"/>
        <w:ind w:firstLineChars="0"/>
        <w:rPr>
          <w:sz w:val="24"/>
          <w:szCs w:val="24"/>
        </w:rPr>
      </w:pPr>
      <w:r>
        <w:rPr>
          <w:rFonts w:hint="eastAsia"/>
          <w:sz w:val="24"/>
          <w:szCs w:val="24"/>
        </w:rPr>
        <w:t>有利于现场安全状况评价的公正性</w:t>
      </w:r>
    </w:p>
    <w:p w:rsidR="00DE3A62" w:rsidRDefault="00DE3A62" w:rsidP="00882114">
      <w:pPr>
        <w:spacing w:beforeLines="50" w:afterLines="50"/>
        <w:ind w:leftChars="200" w:left="31680" w:firstLineChars="200" w:firstLine="31680"/>
        <w:rPr>
          <w:sz w:val="24"/>
          <w:szCs w:val="24"/>
        </w:rPr>
      </w:pPr>
      <w:r>
        <w:rPr>
          <w:rFonts w:hint="eastAsia"/>
          <w:sz w:val="24"/>
          <w:szCs w:val="24"/>
        </w:rPr>
        <w:t>经常对项目部安全生产状况作出回顾性评估是有效提高项目部安全生产管理业绩的有效手段，自我评估中引入第三方监管能有效克服管理盲点，使定期的阶段性安全评估更具公正性，从而为下阶段安全生产管理更具操作性和有效性创造条件。</w:t>
      </w:r>
    </w:p>
    <w:p w:rsidR="00DE3A62" w:rsidRDefault="00DE3A62" w:rsidP="00646DEB">
      <w:pPr>
        <w:pStyle w:val="1"/>
        <w:numPr>
          <w:ilvl w:val="0"/>
          <w:numId w:val="1"/>
        </w:numPr>
        <w:spacing w:beforeLines="50" w:afterLines="50"/>
        <w:ind w:firstLineChars="0"/>
        <w:rPr>
          <w:b/>
          <w:sz w:val="24"/>
          <w:szCs w:val="24"/>
        </w:rPr>
      </w:pPr>
      <w:r>
        <w:rPr>
          <w:rFonts w:hint="eastAsia"/>
          <w:b/>
          <w:sz w:val="24"/>
          <w:szCs w:val="24"/>
        </w:rPr>
        <w:t>主要依据</w:t>
      </w:r>
    </w:p>
    <w:p w:rsidR="00DE3A62" w:rsidRDefault="00DE3A62" w:rsidP="00646DEB">
      <w:pPr>
        <w:pStyle w:val="1"/>
        <w:numPr>
          <w:ilvl w:val="0"/>
          <w:numId w:val="3"/>
        </w:numPr>
        <w:spacing w:beforeLines="50" w:afterLines="50"/>
        <w:ind w:firstLineChars="0"/>
        <w:rPr>
          <w:sz w:val="24"/>
          <w:szCs w:val="24"/>
        </w:rPr>
      </w:pPr>
      <w:r>
        <w:rPr>
          <w:rFonts w:hint="eastAsia"/>
          <w:sz w:val="24"/>
          <w:szCs w:val="24"/>
        </w:rPr>
        <w:t>安全生产法律、法规</w:t>
      </w:r>
    </w:p>
    <w:p w:rsidR="00DE3A62" w:rsidRDefault="00DE3A62" w:rsidP="00646DEB">
      <w:pPr>
        <w:pStyle w:val="1"/>
        <w:numPr>
          <w:ilvl w:val="0"/>
          <w:numId w:val="4"/>
        </w:numPr>
        <w:spacing w:beforeLines="50" w:afterLines="50"/>
        <w:ind w:firstLineChars="0"/>
        <w:rPr>
          <w:sz w:val="24"/>
          <w:szCs w:val="24"/>
        </w:rPr>
      </w:pPr>
      <w:r>
        <w:rPr>
          <w:rFonts w:hint="eastAsia"/>
          <w:sz w:val="24"/>
          <w:szCs w:val="24"/>
        </w:rPr>
        <w:t>安全生产法</w:t>
      </w:r>
    </w:p>
    <w:p w:rsidR="00DE3A62" w:rsidRDefault="00DE3A62" w:rsidP="00646DEB">
      <w:pPr>
        <w:pStyle w:val="1"/>
        <w:numPr>
          <w:ilvl w:val="0"/>
          <w:numId w:val="4"/>
        </w:numPr>
        <w:spacing w:beforeLines="50" w:afterLines="50"/>
        <w:ind w:firstLineChars="0"/>
        <w:rPr>
          <w:sz w:val="24"/>
          <w:szCs w:val="24"/>
        </w:rPr>
      </w:pPr>
      <w:r>
        <w:rPr>
          <w:rFonts w:hint="eastAsia"/>
          <w:sz w:val="24"/>
          <w:szCs w:val="24"/>
        </w:rPr>
        <w:t>建筑法</w:t>
      </w:r>
    </w:p>
    <w:p w:rsidR="00DE3A62" w:rsidRDefault="00DE3A62" w:rsidP="00646DEB">
      <w:pPr>
        <w:pStyle w:val="1"/>
        <w:numPr>
          <w:ilvl w:val="0"/>
          <w:numId w:val="4"/>
        </w:numPr>
        <w:spacing w:beforeLines="50" w:afterLines="50"/>
        <w:ind w:firstLineChars="0"/>
        <w:rPr>
          <w:sz w:val="24"/>
          <w:szCs w:val="24"/>
        </w:rPr>
      </w:pPr>
      <w:r>
        <w:rPr>
          <w:rFonts w:hint="eastAsia"/>
          <w:sz w:val="24"/>
          <w:szCs w:val="24"/>
        </w:rPr>
        <w:t>安全生产许可证条例</w:t>
      </w:r>
    </w:p>
    <w:p w:rsidR="00DE3A62" w:rsidRDefault="00DE3A62" w:rsidP="00646DEB">
      <w:pPr>
        <w:pStyle w:val="1"/>
        <w:numPr>
          <w:ilvl w:val="0"/>
          <w:numId w:val="4"/>
        </w:numPr>
        <w:spacing w:beforeLines="50" w:afterLines="50"/>
        <w:ind w:firstLineChars="0"/>
        <w:rPr>
          <w:sz w:val="24"/>
          <w:szCs w:val="24"/>
        </w:rPr>
      </w:pPr>
      <w:r>
        <w:rPr>
          <w:rFonts w:hint="eastAsia"/>
          <w:sz w:val="24"/>
          <w:szCs w:val="24"/>
        </w:rPr>
        <w:t>建设工程安全生产管理条例</w:t>
      </w:r>
    </w:p>
    <w:p w:rsidR="00DE3A62" w:rsidRDefault="00DE3A62" w:rsidP="00646DEB">
      <w:pPr>
        <w:pStyle w:val="1"/>
        <w:numPr>
          <w:ilvl w:val="0"/>
          <w:numId w:val="4"/>
        </w:numPr>
        <w:spacing w:beforeLines="50" w:afterLines="50"/>
        <w:ind w:firstLineChars="0"/>
        <w:rPr>
          <w:sz w:val="24"/>
          <w:szCs w:val="24"/>
        </w:rPr>
      </w:pPr>
      <w:r>
        <w:rPr>
          <w:rFonts w:hint="eastAsia"/>
          <w:sz w:val="24"/>
          <w:szCs w:val="24"/>
        </w:rPr>
        <w:t>生产安全事故报告和调查处理条例</w:t>
      </w:r>
    </w:p>
    <w:p w:rsidR="00DE3A62" w:rsidRDefault="00DE3A62" w:rsidP="00646DEB">
      <w:pPr>
        <w:pStyle w:val="1"/>
        <w:numPr>
          <w:ilvl w:val="0"/>
          <w:numId w:val="4"/>
        </w:numPr>
        <w:spacing w:beforeLines="50" w:afterLines="50"/>
        <w:ind w:firstLineChars="0"/>
        <w:rPr>
          <w:sz w:val="24"/>
          <w:szCs w:val="24"/>
        </w:rPr>
      </w:pPr>
      <w:r>
        <w:rPr>
          <w:rFonts w:hint="eastAsia"/>
          <w:sz w:val="24"/>
          <w:szCs w:val="24"/>
        </w:rPr>
        <w:t>上海市建设工程质量和安全管理条例</w:t>
      </w:r>
    </w:p>
    <w:p w:rsidR="00DE3A62" w:rsidRDefault="00DE3A62" w:rsidP="00646DEB">
      <w:pPr>
        <w:pStyle w:val="1"/>
        <w:numPr>
          <w:ilvl w:val="0"/>
          <w:numId w:val="4"/>
        </w:numPr>
        <w:spacing w:beforeLines="50" w:afterLines="50"/>
        <w:ind w:firstLineChars="0"/>
        <w:rPr>
          <w:sz w:val="24"/>
          <w:szCs w:val="24"/>
        </w:rPr>
      </w:pPr>
      <w:r>
        <w:rPr>
          <w:rFonts w:hint="eastAsia"/>
          <w:sz w:val="24"/>
          <w:szCs w:val="24"/>
        </w:rPr>
        <w:t>上海市安全生产条例</w:t>
      </w:r>
    </w:p>
    <w:p w:rsidR="00DE3A62" w:rsidRDefault="00DE3A62" w:rsidP="00646DEB">
      <w:pPr>
        <w:pStyle w:val="1"/>
        <w:numPr>
          <w:ilvl w:val="0"/>
          <w:numId w:val="4"/>
        </w:numPr>
        <w:spacing w:beforeLines="50" w:afterLines="50"/>
        <w:ind w:firstLineChars="0"/>
        <w:rPr>
          <w:sz w:val="24"/>
          <w:szCs w:val="24"/>
        </w:rPr>
      </w:pPr>
      <w:r>
        <w:rPr>
          <w:rFonts w:hint="eastAsia"/>
          <w:sz w:val="24"/>
          <w:szCs w:val="24"/>
        </w:rPr>
        <w:t>其他各类相关法规</w:t>
      </w:r>
    </w:p>
    <w:p w:rsidR="00DE3A62" w:rsidRDefault="00DE3A62" w:rsidP="00646DEB">
      <w:pPr>
        <w:pStyle w:val="1"/>
        <w:numPr>
          <w:ilvl w:val="0"/>
          <w:numId w:val="3"/>
        </w:numPr>
        <w:spacing w:beforeLines="50" w:afterLines="50"/>
        <w:ind w:firstLineChars="0"/>
        <w:rPr>
          <w:sz w:val="24"/>
          <w:szCs w:val="24"/>
        </w:rPr>
      </w:pPr>
      <w:r>
        <w:rPr>
          <w:rFonts w:hint="eastAsia"/>
          <w:sz w:val="24"/>
          <w:szCs w:val="24"/>
        </w:rPr>
        <w:t>规程、规范、规定</w:t>
      </w:r>
    </w:p>
    <w:p w:rsidR="00DE3A62" w:rsidRDefault="00DE3A62" w:rsidP="00646DEB">
      <w:pPr>
        <w:pStyle w:val="1"/>
        <w:numPr>
          <w:ilvl w:val="0"/>
          <w:numId w:val="5"/>
        </w:numPr>
        <w:spacing w:beforeLines="50" w:afterLines="50"/>
        <w:ind w:firstLineChars="0"/>
        <w:rPr>
          <w:sz w:val="24"/>
          <w:szCs w:val="24"/>
        </w:rPr>
      </w:pPr>
      <w:r>
        <w:rPr>
          <w:rFonts w:hint="eastAsia"/>
          <w:sz w:val="24"/>
          <w:szCs w:val="24"/>
        </w:rPr>
        <w:t>各类安全生产国家标准、行业标准、规程、规范</w:t>
      </w:r>
    </w:p>
    <w:p w:rsidR="00DE3A62" w:rsidRDefault="00DE3A62" w:rsidP="00646DEB">
      <w:pPr>
        <w:pStyle w:val="1"/>
        <w:numPr>
          <w:ilvl w:val="0"/>
          <w:numId w:val="5"/>
        </w:numPr>
        <w:spacing w:beforeLines="50" w:afterLines="50"/>
        <w:ind w:firstLineChars="0"/>
        <w:rPr>
          <w:sz w:val="24"/>
          <w:szCs w:val="24"/>
        </w:rPr>
      </w:pPr>
      <w:r>
        <w:rPr>
          <w:rFonts w:hint="eastAsia"/>
          <w:sz w:val="24"/>
          <w:szCs w:val="24"/>
        </w:rPr>
        <w:t>本市各类建设行政主管部门或安全生产监督管理部门颁布的规范性文件、规定、要求等</w:t>
      </w:r>
    </w:p>
    <w:p w:rsidR="00DE3A62" w:rsidRDefault="00DE3A62" w:rsidP="00646DEB">
      <w:pPr>
        <w:pStyle w:val="1"/>
        <w:numPr>
          <w:ilvl w:val="0"/>
          <w:numId w:val="5"/>
        </w:numPr>
        <w:spacing w:beforeLines="50" w:afterLines="50"/>
        <w:ind w:firstLineChars="0"/>
        <w:rPr>
          <w:sz w:val="24"/>
          <w:szCs w:val="24"/>
        </w:rPr>
      </w:pPr>
      <w:r>
        <w:rPr>
          <w:rFonts w:hint="eastAsia"/>
          <w:sz w:val="24"/>
          <w:szCs w:val="24"/>
        </w:rPr>
        <w:t>工地上级企业颁布的相关安全生产各类规章制度和要求</w:t>
      </w:r>
    </w:p>
    <w:p w:rsidR="00DE3A62" w:rsidRDefault="00DE3A62" w:rsidP="00646DEB">
      <w:pPr>
        <w:pStyle w:val="1"/>
        <w:numPr>
          <w:ilvl w:val="0"/>
          <w:numId w:val="5"/>
        </w:numPr>
        <w:spacing w:beforeLines="50" w:afterLines="50"/>
        <w:ind w:firstLineChars="0"/>
        <w:rPr>
          <w:sz w:val="24"/>
          <w:szCs w:val="24"/>
        </w:rPr>
      </w:pPr>
      <w:r>
        <w:rPr>
          <w:rFonts w:hint="eastAsia"/>
          <w:sz w:val="24"/>
          <w:szCs w:val="24"/>
        </w:rPr>
        <w:t>项目部按规范建立的安全生产管理体系文件要求</w:t>
      </w:r>
    </w:p>
    <w:p w:rsidR="00DE3A62" w:rsidRDefault="00DE3A62" w:rsidP="00646DEB">
      <w:pPr>
        <w:pStyle w:val="1"/>
        <w:numPr>
          <w:ilvl w:val="0"/>
          <w:numId w:val="5"/>
        </w:numPr>
        <w:spacing w:beforeLines="50" w:afterLines="50"/>
        <w:ind w:firstLineChars="0"/>
        <w:rPr>
          <w:sz w:val="24"/>
          <w:szCs w:val="24"/>
        </w:rPr>
      </w:pPr>
      <w:r>
        <w:rPr>
          <w:rFonts w:hint="eastAsia"/>
          <w:sz w:val="24"/>
          <w:szCs w:val="24"/>
        </w:rPr>
        <w:t>建设单位对项目的各类安全生产管理要求</w:t>
      </w:r>
    </w:p>
    <w:p w:rsidR="00DE3A62" w:rsidRDefault="00DE3A62" w:rsidP="00646DEB">
      <w:pPr>
        <w:pStyle w:val="1"/>
        <w:numPr>
          <w:ilvl w:val="0"/>
          <w:numId w:val="1"/>
        </w:numPr>
        <w:spacing w:beforeLines="50" w:afterLines="50"/>
        <w:ind w:firstLineChars="0"/>
        <w:rPr>
          <w:b/>
          <w:sz w:val="24"/>
          <w:szCs w:val="24"/>
        </w:rPr>
      </w:pPr>
      <w:r>
        <w:rPr>
          <w:rFonts w:hint="eastAsia"/>
          <w:b/>
          <w:sz w:val="24"/>
          <w:szCs w:val="24"/>
        </w:rPr>
        <w:t>方法</w:t>
      </w:r>
    </w:p>
    <w:p w:rsidR="00DE3A62" w:rsidRDefault="00DE3A62" w:rsidP="00882114">
      <w:pPr>
        <w:spacing w:beforeLines="50" w:afterLines="50"/>
        <w:ind w:firstLineChars="200" w:firstLine="31680"/>
        <w:rPr>
          <w:sz w:val="24"/>
          <w:szCs w:val="24"/>
        </w:rPr>
      </w:pPr>
      <w:r>
        <w:rPr>
          <w:rFonts w:hint="eastAsia"/>
          <w:sz w:val="24"/>
          <w:szCs w:val="24"/>
        </w:rPr>
        <w:t>由施工企业与第三方监管机构签订技术服务合同，受托方组成第三方监管小组，针对项目的规模和特点，开展定期或不定期的检查、验证，发现管理缺陷或安全隐患，及时提出改进的建议和方法，达到完善管理，持续改进的效果。</w:t>
      </w:r>
    </w:p>
    <w:p w:rsidR="00DE3A62" w:rsidRDefault="00DE3A62" w:rsidP="00646DEB">
      <w:pPr>
        <w:pStyle w:val="1"/>
        <w:numPr>
          <w:ilvl w:val="0"/>
          <w:numId w:val="6"/>
        </w:numPr>
        <w:spacing w:beforeLines="50" w:afterLines="50"/>
        <w:ind w:firstLineChars="0"/>
        <w:rPr>
          <w:sz w:val="24"/>
          <w:szCs w:val="24"/>
        </w:rPr>
      </w:pPr>
      <w:r>
        <w:rPr>
          <w:rFonts w:hint="eastAsia"/>
          <w:sz w:val="24"/>
          <w:szCs w:val="24"/>
        </w:rPr>
        <w:t>检查、评估</w:t>
      </w:r>
    </w:p>
    <w:p w:rsidR="00DE3A62" w:rsidRDefault="00DE3A62" w:rsidP="00882114">
      <w:pPr>
        <w:spacing w:beforeLines="50" w:afterLines="50"/>
        <w:ind w:leftChars="200" w:left="31680" w:firstLineChars="200" w:firstLine="31680"/>
        <w:rPr>
          <w:sz w:val="24"/>
          <w:szCs w:val="24"/>
        </w:rPr>
      </w:pPr>
      <w:r>
        <w:rPr>
          <w:rFonts w:hint="eastAsia"/>
          <w:sz w:val="24"/>
          <w:szCs w:val="24"/>
        </w:rPr>
        <w:t>根据现场实际情况和施工单位的要求，双方通过协商、沟通，用服务合同的形式，确立检查、评估的频率、范围、双方职责、义务，主要有以下几类：</w:t>
      </w:r>
    </w:p>
    <w:p w:rsidR="00DE3A62" w:rsidRDefault="00DE3A62" w:rsidP="00646DEB">
      <w:pPr>
        <w:pStyle w:val="1"/>
        <w:numPr>
          <w:ilvl w:val="0"/>
          <w:numId w:val="7"/>
        </w:numPr>
        <w:spacing w:beforeLines="50" w:afterLines="50"/>
        <w:ind w:firstLineChars="0"/>
        <w:rPr>
          <w:sz w:val="24"/>
          <w:szCs w:val="24"/>
        </w:rPr>
      </w:pPr>
      <w:r>
        <w:rPr>
          <w:rFonts w:hint="eastAsia"/>
          <w:sz w:val="24"/>
          <w:szCs w:val="24"/>
        </w:rPr>
        <w:t>定期检查</w:t>
      </w:r>
    </w:p>
    <w:p w:rsidR="00DE3A62" w:rsidRDefault="00DE3A62" w:rsidP="00646DEB">
      <w:pPr>
        <w:pStyle w:val="1"/>
        <w:spacing w:beforeLines="50" w:afterLines="50"/>
        <w:ind w:left="1140" w:firstLineChars="0" w:firstLine="0"/>
        <w:rPr>
          <w:sz w:val="24"/>
          <w:szCs w:val="24"/>
        </w:rPr>
      </w:pPr>
      <w:r>
        <w:rPr>
          <w:rFonts w:hint="eastAsia"/>
          <w:sz w:val="24"/>
          <w:szCs w:val="24"/>
        </w:rPr>
        <w:t>双方确立一个检查周期。</w:t>
      </w:r>
    </w:p>
    <w:p w:rsidR="00DE3A62" w:rsidRDefault="00DE3A62" w:rsidP="00646DEB">
      <w:pPr>
        <w:pStyle w:val="1"/>
        <w:numPr>
          <w:ilvl w:val="0"/>
          <w:numId w:val="7"/>
        </w:numPr>
        <w:spacing w:beforeLines="50" w:afterLines="50"/>
        <w:ind w:firstLineChars="0"/>
        <w:rPr>
          <w:sz w:val="24"/>
          <w:szCs w:val="24"/>
        </w:rPr>
      </w:pPr>
      <w:r>
        <w:rPr>
          <w:rFonts w:hint="eastAsia"/>
          <w:sz w:val="24"/>
          <w:szCs w:val="24"/>
        </w:rPr>
        <w:t>重要施工节点前检查</w:t>
      </w:r>
    </w:p>
    <w:p w:rsidR="00DE3A62" w:rsidRDefault="00DE3A62" w:rsidP="00646DEB">
      <w:pPr>
        <w:pStyle w:val="1"/>
        <w:spacing w:beforeLines="50" w:afterLines="50"/>
        <w:ind w:left="1140" w:firstLineChars="0" w:firstLine="0"/>
        <w:rPr>
          <w:sz w:val="24"/>
          <w:szCs w:val="24"/>
        </w:rPr>
      </w:pPr>
      <w:r>
        <w:rPr>
          <w:rFonts w:hint="eastAsia"/>
          <w:sz w:val="24"/>
          <w:szCs w:val="24"/>
        </w:rPr>
        <w:t>可根据危险性较大分部分项工程实施前、实施中约定专项检查。</w:t>
      </w:r>
    </w:p>
    <w:p w:rsidR="00DE3A62" w:rsidRDefault="00DE3A62" w:rsidP="00646DEB">
      <w:pPr>
        <w:pStyle w:val="1"/>
        <w:numPr>
          <w:ilvl w:val="0"/>
          <w:numId w:val="7"/>
        </w:numPr>
        <w:spacing w:beforeLines="50" w:afterLines="50"/>
        <w:ind w:firstLineChars="0"/>
        <w:rPr>
          <w:sz w:val="24"/>
          <w:szCs w:val="24"/>
        </w:rPr>
      </w:pPr>
      <w:r>
        <w:rPr>
          <w:rFonts w:hint="eastAsia"/>
          <w:sz w:val="24"/>
          <w:szCs w:val="24"/>
        </w:rPr>
        <w:t>动态检查</w:t>
      </w:r>
    </w:p>
    <w:p w:rsidR="00DE3A62" w:rsidRDefault="00DE3A62" w:rsidP="00646DEB">
      <w:pPr>
        <w:pStyle w:val="1"/>
        <w:spacing w:beforeLines="50" w:afterLines="50"/>
        <w:ind w:left="1140" w:firstLineChars="0" w:firstLine="0"/>
        <w:rPr>
          <w:sz w:val="24"/>
          <w:szCs w:val="24"/>
        </w:rPr>
      </w:pPr>
      <w:r>
        <w:rPr>
          <w:rFonts w:hint="eastAsia"/>
          <w:sz w:val="24"/>
          <w:szCs w:val="24"/>
        </w:rPr>
        <w:t>可根据施工现场实际需要实施中间过程的一般性检查。</w:t>
      </w:r>
    </w:p>
    <w:p w:rsidR="00DE3A62" w:rsidRDefault="00DE3A62" w:rsidP="00646DEB">
      <w:pPr>
        <w:pStyle w:val="1"/>
        <w:numPr>
          <w:ilvl w:val="0"/>
          <w:numId w:val="7"/>
        </w:numPr>
        <w:spacing w:beforeLines="50" w:afterLines="50"/>
        <w:ind w:firstLineChars="0"/>
        <w:rPr>
          <w:sz w:val="24"/>
          <w:szCs w:val="24"/>
        </w:rPr>
      </w:pPr>
      <w:r>
        <w:rPr>
          <w:rFonts w:hint="eastAsia"/>
          <w:sz w:val="24"/>
          <w:szCs w:val="24"/>
        </w:rPr>
        <w:t>专项检查</w:t>
      </w:r>
    </w:p>
    <w:p w:rsidR="00DE3A62" w:rsidRDefault="00DE3A62" w:rsidP="00646DEB">
      <w:pPr>
        <w:pStyle w:val="1"/>
        <w:spacing w:beforeLines="50" w:afterLines="50"/>
        <w:ind w:left="1140" w:firstLineChars="0" w:firstLine="0"/>
        <w:rPr>
          <w:sz w:val="24"/>
          <w:szCs w:val="24"/>
        </w:rPr>
      </w:pPr>
      <w:r>
        <w:rPr>
          <w:rFonts w:hint="eastAsia"/>
          <w:sz w:val="24"/>
          <w:szCs w:val="24"/>
        </w:rPr>
        <w:t>可根据政府监管部门的要求或现场实际需要实施针对性较强的专项检查。</w:t>
      </w:r>
    </w:p>
    <w:p w:rsidR="00DE3A62" w:rsidRDefault="00DE3A62" w:rsidP="00646DEB">
      <w:pPr>
        <w:pStyle w:val="1"/>
        <w:numPr>
          <w:ilvl w:val="0"/>
          <w:numId w:val="7"/>
        </w:numPr>
        <w:spacing w:beforeLines="50" w:afterLines="50"/>
        <w:ind w:firstLineChars="0"/>
        <w:rPr>
          <w:sz w:val="24"/>
          <w:szCs w:val="24"/>
        </w:rPr>
      </w:pPr>
      <w:r>
        <w:rPr>
          <w:rFonts w:hint="eastAsia"/>
          <w:sz w:val="24"/>
          <w:szCs w:val="24"/>
        </w:rPr>
        <w:t>开展阶段性安全生产情况评估</w:t>
      </w:r>
    </w:p>
    <w:p w:rsidR="00DE3A62" w:rsidRDefault="00DE3A62" w:rsidP="00646DEB">
      <w:pPr>
        <w:pStyle w:val="1"/>
        <w:spacing w:beforeLines="50" w:afterLines="50"/>
        <w:ind w:left="1140" w:firstLineChars="0" w:firstLine="0"/>
        <w:rPr>
          <w:sz w:val="24"/>
          <w:szCs w:val="24"/>
        </w:rPr>
      </w:pPr>
      <w:r>
        <w:rPr>
          <w:rFonts w:hint="eastAsia"/>
          <w:sz w:val="24"/>
          <w:szCs w:val="24"/>
        </w:rPr>
        <w:t>可根据施工阶段在完成上一阶段施工内容即将转入下一阶段施工前开展项目部安全生产状况评估。</w:t>
      </w:r>
    </w:p>
    <w:p w:rsidR="00DE3A62" w:rsidRDefault="00DE3A62" w:rsidP="00646DEB">
      <w:pPr>
        <w:pStyle w:val="1"/>
        <w:numPr>
          <w:ilvl w:val="0"/>
          <w:numId w:val="6"/>
        </w:numPr>
        <w:spacing w:beforeLines="50" w:afterLines="50"/>
        <w:ind w:firstLineChars="0"/>
        <w:rPr>
          <w:sz w:val="24"/>
          <w:szCs w:val="24"/>
        </w:rPr>
      </w:pPr>
      <w:r>
        <w:rPr>
          <w:rFonts w:hint="eastAsia"/>
          <w:sz w:val="24"/>
          <w:szCs w:val="24"/>
        </w:rPr>
        <w:t>对隐患的整改情况实施复查、验证。</w:t>
      </w:r>
    </w:p>
    <w:p w:rsidR="00DE3A62" w:rsidRDefault="00DE3A62" w:rsidP="00646DEB">
      <w:pPr>
        <w:pStyle w:val="1"/>
        <w:numPr>
          <w:ilvl w:val="0"/>
          <w:numId w:val="6"/>
        </w:numPr>
        <w:spacing w:beforeLines="50" w:afterLines="50"/>
        <w:ind w:firstLineChars="0"/>
        <w:rPr>
          <w:sz w:val="24"/>
          <w:szCs w:val="24"/>
        </w:rPr>
      </w:pPr>
      <w:r>
        <w:rPr>
          <w:rFonts w:hint="eastAsia"/>
          <w:sz w:val="24"/>
          <w:szCs w:val="24"/>
        </w:rPr>
        <w:t>重大危险作业前的监管</w:t>
      </w:r>
    </w:p>
    <w:p w:rsidR="00DE3A62" w:rsidRDefault="00DE3A62" w:rsidP="00882114">
      <w:pPr>
        <w:spacing w:beforeLines="50" w:afterLines="50"/>
        <w:ind w:leftChars="200" w:left="31680" w:firstLineChars="200" w:firstLine="31680"/>
        <w:rPr>
          <w:sz w:val="24"/>
          <w:szCs w:val="24"/>
        </w:rPr>
      </w:pPr>
      <w:r>
        <w:rPr>
          <w:rFonts w:hint="eastAsia"/>
          <w:sz w:val="24"/>
          <w:szCs w:val="24"/>
        </w:rPr>
        <w:t>根据项目部确立的危险性较大分部分项工程中重大危险源或危险作业前或实施中开展的相关检查，协助、提醒项目管理人员严格按相关方案实施有效监控，确保危险作业中各类措施得到正确贯彻。</w:t>
      </w:r>
    </w:p>
    <w:p w:rsidR="00DE3A62" w:rsidRDefault="00DE3A62" w:rsidP="00646DEB">
      <w:pPr>
        <w:pStyle w:val="1"/>
        <w:numPr>
          <w:ilvl w:val="0"/>
          <w:numId w:val="6"/>
        </w:numPr>
        <w:spacing w:beforeLines="50" w:afterLines="50"/>
        <w:ind w:firstLineChars="0"/>
        <w:rPr>
          <w:sz w:val="24"/>
          <w:szCs w:val="24"/>
        </w:rPr>
      </w:pPr>
      <w:r>
        <w:rPr>
          <w:rFonts w:hint="eastAsia"/>
          <w:sz w:val="24"/>
          <w:szCs w:val="24"/>
        </w:rPr>
        <w:t>反馈方式</w:t>
      </w:r>
    </w:p>
    <w:p w:rsidR="00DE3A62" w:rsidRDefault="00DE3A62" w:rsidP="00882114">
      <w:pPr>
        <w:spacing w:beforeLines="50" w:afterLines="50"/>
        <w:ind w:leftChars="200" w:left="31680" w:firstLineChars="200" w:firstLine="31680"/>
        <w:rPr>
          <w:sz w:val="24"/>
          <w:szCs w:val="24"/>
        </w:rPr>
      </w:pPr>
      <w:r>
        <w:rPr>
          <w:rFonts w:hint="eastAsia"/>
          <w:sz w:val="24"/>
          <w:szCs w:val="24"/>
        </w:rPr>
        <w:t>监管组完成每次检查、评估活动，应当口头加书面与项目部沟通并传达，将下一步完善和改进的建议书面告知项目部，督促项目部在此基础上举一反三，全面落实整改措施，对一般隐患的整改复查留待下个周期验证，对重大隐患的整改双方应约定整改时间，专项进行复查、验证，共同确保现场施工生产处于安全受控状态。</w:t>
      </w:r>
    </w:p>
    <w:p w:rsidR="00DE3A62" w:rsidRDefault="00DE3A62" w:rsidP="00882114">
      <w:pPr>
        <w:spacing w:beforeLines="50" w:afterLines="50"/>
        <w:ind w:leftChars="200" w:left="31680" w:firstLineChars="200" w:firstLine="31680"/>
        <w:rPr>
          <w:sz w:val="24"/>
          <w:szCs w:val="24"/>
        </w:rPr>
      </w:pPr>
      <w:r>
        <w:rPr>
          <w:rFonts w:hint="eastAsia"/>
          <w:sz w:val="24"/>
          <w:szCs w:val="24"/>
        </w:rPr>
        <w:t>监管组按技术服务合同的要求定期向施工全额书面反馈监管结果的情况。</w:t>
      </w:r>
    </w:p>
    <w:p w:rsidR="00DE3A62" w:rsidRDefault="00DE3A62" w:rsidP="00646DEB">
      <w:pPr>
        <w:pStyle w:val="1"/>
        <w:numPr>
          <w:ilvl w:val="0"/>
          <w:numId w:val="1"/>
        </w:numPr>
        <w:spacing w:beforeLines="50" w:afterLines="50"/>
        <w:ind w:firstLineChars="0"/>
        <w:rPr>
          <w:b/>
          <w:sz w:val="24"/>
          <w:szCs w:val="24"/>
        </w:rPr>
      </w:pPr>
      <w:r>
        <w:rPr>
          <w:rFonts w:hint="eastAsia"/>
          <w:b/>
          <w:sz w:val="24"/>
          <w:szCs w:val="24"/>
        </w:rPr>
        <w:t>监管内容和要求</w:t>
      </w:r>
    </w:p>
    <w:p w:rsidR="00DE3A62" w:rsidRDefault="00DE3A62" w:rsidP="00882114">
      <w:pPr>
        <w:spacing w:beforeLines="50" w:afterLines="50"/>
        <w:ind w:firstLineChars="200" w:firstLine="31680"/>
        <w:rPr>
          <w:sz w:val="24"/>
          <w:szCs w:val="24"/>
        </w:rPr>
      </w:pPr>
      <w:r>
        <w:rPr>
          <w:rFonts w:hint="eastAsia"/>
          <w:sz w:val="24"/>
          <w:szCs w:val="24"/>
        </w:rPr>
        <w:t>第三方监管小组主要职责是帮助、寻找管理薄弱环节，提出改进措施建议，督促项目部制定整改完善计划，落实整改措施的实施效果以及防止类似缺陷的重复发生的机制，主要内容和要求有：</w:t>
      </w:r>
    </w:p>
    <w:p w:rsidR="00DE3A62" w:rsidRDefault="00DE3A62" w:rsidP="00646DEB">
      <w:pPr>
        <w:pStyle w:val="1"/>
        <w:numPr>
          <w:ilvl w:val="0"/>
          <w:numId w:val="8"/>
        </w:numPr>
        <w:spacing w:beforeLines="50" w:afterLines="50"/>
        <w:ind w:firstLineChars="0"/>
        <w:rPr>
          <w:sz w:val="24"/>
          <w:szCs w:val="24"/>
        </w:rPr>
      </w:pPr>
      <w:r>
        <w:rPr>
          <w:rFonts w:hint="eastAsia"/>
          <w:sz w:val="24"/>
          <w:szCs w:val="24"/>
        </w:rPr>
        <w:t>参与项目部安全生产策划，或</w:t>
      </w:r>
      <w:r w:rsidRPr="00C66984">
        <w:rPr>
          <w:rFonts w:hint="eastAsia"/>
          <w:sz w:val="24"/>
          <w:szCs w:val="24"/>
        </w:rPr>
        <w:t>会</w:t>
      </w:r>
      <w:r>
        <w:rPr>
          <w:rFonts w:hint="eastAsia"/>
          <w:sz w:val="24"/>
          <w:szCs w:val="24"/>
        </w:rPr>
        <w:t>审各类策划结果。</w:t>
      </w:r>
    </w:p>
    <w:p w:rsidR="00DE3A62" w:rsidRDefault="00DE3A62" w:rsidP="00646DEB">
      <w:pPr>
        <w:pStyle w:val="1"/>
        <w:numPr>
          <w:ilvl w:val="0"/>
          <w:numId w:val="8"/>
        </w:numPr>
        <w:spacing w:beforeLines="50" w:afterLines="50"/>
        <w:ind w:firstLineChars="0"/>
        <w:rPr>
          <w:sz w:val="24"/>
          <w:szCs w:val="24"/>
        </w:rPr>
      </w:pPr>
      <w:r>
        <w:rPr>
          <w:rFonts w:hint="eastAsia"/>
          <w:sz w:val="24"/>
          <w:szCs w:val="24"/>
        </w:rPr>
        <w:t>结合现场施工实际，明确危险性较大分部分项工程及重大危险源的识别是否到位、齐备。</w:t>
      </w:r>
    </w:p>
    <w:p w:rsidR="00DE3A62" w:rsidRDefault="00DE3A62" w:rsidP="00646DEB">
      <w:pPr>
        <w:pStyle w:val="1"/>
        <w:numPr>
          <w:ilvl w:val="0"/>
          <w:numId w:val="8"/>
        </w:numPr>
        <w:spacing w:beforeLines="50" w:afterLines="50"/>
        <w:ind w:firstLineChars="0"/>
        <w:rPr>
          <w:sz w:val="24"/>
          <w:szCs w:val="24"/>
        </w:rPr>
      </w:pPr>
      <w:r w:rsidRPr="00C66984">
        <w:rPr>
          <w:rFonts w:hint="eastAsia"/>
          <w:sz w:val="24"/>
          <w:szCs w:val="24"/>
        </w:rPr>
        <w:t>针对危险性较大分部分项工程</w:t>
      </w:r>
      <w:r>
        <w:rPr>
          <w:rFonts w:hint="eastAsia"/>
          <w:sz w:val="24"/>
          <w:szCs w:val="24"/>
        </w:rPr>
        <w:t>和重大危险源的控制措施制定是否具有可操作性，控制程序是否符合企业规定和法律、法规要求。</w:t>
      </w:r>
    </w:p>
    <w:p w:rsidR="00DE3A62" w:rsidRDefault="00DE3A62" w:rsidP="00646DEB">
      <w:pPr>
        <w:pStyle w:val="1"/>
        <w:numPr>
          <w:ilvl w:val="0"/>
          <w:numId w:val="8"/>
        </w:numPr>
        <w:spacing w:beforeLines="50" w:afterLines="50"/>
        <w:ind w:firstLineChars="0"/>
        <w:rPr>
          <w:sz w:val="24"/>
          <w:szCs w:val="24"/>
        </w:rPr>
      </w:pPr>
      <w:r>
        <w:rPr>
          <w:rFonts w:hint="eastAsia"/>
          <w:sz w:val="24"/>
          <w:szCs w:val="24"/>
        </w:rPr>
        <w:t>项目部各级安全生产责任制的确立是否符合现场实际情况和法规要求，日常运行中执行情况。</w:t>
      </w:r>
    </w:p>
    <w:p w:rsidR="00DE3A62" w:rsidRDefault="00DE3A62" w:rsidP="00646DEB">
      <w:pPr>
        <w:pStyle w:val="1"/>
        <w:numPr>
          <w:ilvl w:val="0"/>
          <w:numId w:val="8"/>
        </w:numPr>
        <w:spacing w:beforeLines="50" w:afterLines="50"/>
        <w:ind w:firstLineChars="0"/>
        <w:rPr>
          <w:sz w:val="24"/>
          <w:szCs w:val="24"/>
        </w:rPr>
      </w:pPr>
      <w:r>
        <w:rPr>
          <w:rFonts w:hint="eastAsia"/>
          <w:sz w:val="24"/>
          <w:szCs w:val="24"/>
        </w:rPr>
        <w:t>现场实物状态的检查、验证是否符合体系文件要求和规范、标准规定。</w:t>
      </w:r>
    </w:p>
    <w:p w:rsidR="00DE3A62" w:rsidRDefault="00DE3A62" w:rsidP="00646DEB">
      <w:pPr>
        <w:pStyle w:val="1"/>
        <w:numPr>
          <w:ilvl w:val="0"/>
          <w:numId w:val="8"/>
        </w:numPr>
        <w:spacing w:beforeLines="50" w:afterLines="50"/>
        <w:ind w:firstLineChars="0"/>
        <w:rPr>
          <w:sz w:val="24"/>
          <w:szCs w:val="24"/>
        </w:rPr>
      </w:pPr>
      <w:r>
        <w:rPr>
          <w:rFonts w:hint="eastAsia"/>
          <w:sz w:val="24"/>
          <w:szCs w:val="24"/>
        </w:rPr>
        <w:t>检查、督促各类整改事项的落实情况，强制性条文执行情况。</w:t>
      </w:r>
    </w:p>
    <w:p w:rsidR="00DE3A62" w:rsidRDefault="00DE3A62" w:rsidP="00646DEB">
      <w:pPr>
        <w:pStyle w:val="1"/>
        <w:numPr>
          <w:ilvl w:val="0"/>
          <w:numId w:val="8"/>
        </w:numPr>
        <w:spacing w:beforeLines="50" w:afterLines="50"/>
        <w:ind w:firstLineChars="0"/>
        <w:rPr>
          <w:sz w:val="24"/>
          <w:szCs w:val="24"/>
        </w:rPr>
      </w:pPr>
      <w:r>
        <w:rPr>
          <w:rFonts w:hint="eastAsia"/>
          <w:sz w:val="24"/>
          <w:szCs w:val="24"/>
        </w:rPr>
        <w:t>定期与项目部管理班子沟通，总结回顾前一阶段的安全管理状况，提出下一阶段的管理要点。</w:t>
      </w:r>
    </w:p>
    <w:p w:rsidR="00DE3A62" w:rsidRDefault="00DE3A62" w:rsidP="00646DEB">
      <w:pPr>
        <w:pStyle w:val="1"/>
        <w:numPr>
          <w:ilvl w:val="0"/>
          <w:numId w:val="8"/>
        </w:numPr>
        <w:spacing w:beforeLines="50" w:afterLines="50"/>
        <w:ind w:firstLineChars="0"/>
        <w:rPr>
          <w:sz w:val="24"/>
          <w:szCs w:val="24"/>
        </w:rPr>
      </w:pPr>
      <w:r>
        <w:rPr>
          <w:rFonts w:hint="eastAsia"/>
          <w:sz w:val="24"/>
          <w:szCs w:val="24"/>
        </w:rPr>
        <w:t>帮助、督促项目部各类安全文件和资料的完整性、真实性，提高各类记录的可追索性。</w:t>
      </w:r>
    </w:p>
    <w:p w:rsidR="00DE3A62" w:rsidRDefault="00DE3A62" w:rsidP="00646DEB">
      <w:pPr>
        <w:pStyle w:val="1"/>
        <w:numPr>
          <w:ilvl w:val="0"/>
          <w:numId w:val="8"/>
        </w:numPr>
        <w:spacing w:beforeLines="50" w:afterLines="50"/>
        <w:ind w:firstLineChars="0"/>
        <w:rPr>
          <w:sz w:val="24"/>
          <w:szCs w:val="24"/>
        </w:rPr>
      </w:pPr>
      <w:r>
        <w:rPr>
          <w:rFonts w:hint="eastAsia"/>
          <w:sz w:val="24"/>
          <w:szCs w:val="24"/>
        </w:rPr>
        <w:t>协助项目部对各类安全事故或事故苗子的分析，查找原因，提高防范手段。</w:t>
      </w:r>
    </w:p>
    <w:p w:rsidR="00DE3A62" w:rsidRDefault="00DE3A62" w:rsidP="00646DEB">
      <w:pPr>
        <w:pStyle w:val="1"/>
        <w:numPr>
          <w:ilvl w:val="0"/>
          <w:numId w:val="8"/>
        </w:numPr>
        <w:spacing w:beforeLines="50" w:afterLines="50"/>
        <w:ind w:firstLineChars="0"/>
        <w:rPr>
          <w:sz w:val="24"/>
          <w:szCs w:val="24"/>
        </w:rPr>
      </w:pPr>
      <w:r>
        <w:rPr>
          <w:rFonts w:hint="eastAsia"/>
          <w:sz w:val="24"/>
          <w:szCs w:val="24"/>
        </w:rPr>
        <w:t>帮助项目部实施必要的安全知识宣传和学习。</w:t>
      </w:r>
    </w:p>
    <w:p w:rsidR="00DE3A62" w:rsidRDefault="00DE3A62" w:rsidP="00646DEB">
      <w:pPr>
        <w:pStyle w:val="1"/>
        <w:numPr>
          <w:ilvl w:val="0"/>
          <w:numId w:val="8"/>
        </w:numPr>
        <w:spacing w:beforeLines="50" w:afterLines="50"/>
        <w:ind w:firstLineChars="0"/>
        <w:rPr>
          <w:sz w:val="24"/>
          <w:szCs w:val="24"/>
        </w:rPr>
      </w:pPr>
      <w:r>
        <w:rPr>
          <w:rFonts w:hint="eastAsia"/>
          <w:sz w:val="24"/>
          <w:szCs w:val="24"/>
        </w:rPr>
        <w:t>参加项目部有关安全生产重大活动。</w:t>
      </w:r>
    </w:p>
    <w:p w:rsidR="00DE3A62" w:rsidRDefault="00DE3A62" w:rsidP="00882114">
      <w:pPr>
        <w:spacing w:beforeLines="50" w:afterLines="50"/>
        <w:ind w:firstLineChars="200" w:firstLine="31680"/>
        <w:rPr>
          <w:sz w:val="24"/>
          <w:szCs w:val="24"/>
        </w:rPr>
      </w:pPr>
      <w:r>
        <w:rPr>
          <w:rFonts w:hint="eastAsia"/>
          <w:sz w:val="24"/>
          <w:szCs w:val="24"/>
        </w:rPr>
        <w:t>特别需要加以关注的事项，如：</w:t>
      </w:r>
    </w:p>
    <w:p w:rsidR="00DE3A62" w:rsidRDefault="00DE3A62" w:rsidP="00882114">
      <w:pPr>
        <w:spacing w:beforeLines="50" w:afterLines="50"/>
        <w:ind w:firstLineChars="200" w:firstLine="31680"/>
        <w:rPr>
          <w:sz w:val="24"/>
          <w:szCs w:val="24"/>
        </w:rPr>
      </w:pPr>
      <w:r>
        <w:rPr>
          <w:rFonts w:hint="eastAsia"/>
          <w:sz w:val="24"/>
          <w:szCs w:val="24"/>
        </w:rPr>
        <w:t>上海市城乡建设和管理委员会（沪建管【</w:t>
      </w:r>
      <w:r>
        <w:rPr>
          <w:sz w:val="24"/>
          <w:szCs w:val="24"/>
        </w:rPr>
        <w:t>2015</w:t>
      </w:r>
      <w:r>
        <w:rPr>
          <w:rFonts w:hint="eastAsia"/>
          <w:sz w:val="24"/>
          <w:szCs w:val="24"/>
        </w:rPr>
        <w:t>】</w:t>
      </w:r>
      <w:r>
        <w:rPr>
          <w:sz w:val="24"/>
          <w:szCs w:val="24"/>
        </w:rPr>
        <w:t>571</w:t>
      </w:r>
      <w:r>
        <w:rPr>
          <w:rFonts w:hint="eastAsia"/>
          <w:sz w:val="24"/>
          <w:szCs w:val="24"/>
        </w:rPr>
        <w:t>号）《上海市建设工程质量安全巡查管理办法》中列举的巡查内容作为第三方监管必须经常性对照，协助项目部做好日常的安全生产行为提出改进性意见，避免出现行政处罚、通报批评、项目经理记分等情况不发生或少发生。</w:t>
      </w:r>
    </w:p>
    <w:p w:rsidR="00DE3A62" w:rsidRDefault="00DE3A62" w:rsidP="00882114">
      <w:pPr>
        <w:spacing w:beforeLines="50" w:afterLines="50"/>
        <w:ind w:firstLineChars="200" w:firstLine="31680"/>
        <w:rPr>
          <w:sz w:val="24"/>
          <w:szCs w:val="24"/>
        </w:rPr>
      </w:pPr>
      <w:r>
        <w:rPr>
          <w:rFonts w:hint="eastAsia"/>
          <w:sz w:val="24"/>
          <w:szCs w:val="24"/>
        </w:rPr>
        <w:t>双方可依据现场实际需要，协商除上述以外的其他安全生产监管要求，但必须在合同中加以明确。</w:t>
      </w:r>
    </w:p>
    <w:p w:rsidR="00DE3A62" w:rsidRDefault="00DE3A62" w:rsidP="00646DEB">
      <w:pPr>
        <w:pStyle w:val="1"/>
        <w:numPr>
          <w:ilvl w:val="0"/>
          <w:numId w:val="1"/>
        </w:numPr>
        <w:spacing w:beforeLines="50" w:afterLines="50"/>
        <w:ind w:firstLineChars="0"/>
        <w:rPr>
          <w:b/>
          <w:sz w:val="24"/>
          <w:szCs w:val="24"/>
        </w:rPr>
      </w:pPr>
      <w:r>
        <w:rPr>
          <w:rFonts w:hint="eastAsia"/>
          <w:b/>
          <w:sz w:val="24"/>
          <w:szCs w:val="24"/>
        </w:rPr>
        <w:t>监管人员</w:t>
      </w:r>
    </w:p>
    <w:p w:rsidR="00DE3A62" w:rsidRDefault="00DE3A62" w:rsidP="00882114">
      <w:pPr>
        <w:spacing w:beforeLines="50" w:afterLines="50"/>
        <w:ind w:firstLineChars="200" w:firstLine="31680"/>
        <w:rPr>
          <w:sz w:val="24"/>
          <w:szCs w:val="24"/>
        </w:rPr>
      </w:pPr>
      <w:r>
        <w:rPr>
          <w:rFonts w:hint="eastAsia"/>
          <w:sz w:val="24"/>
          <w:szCs w:val="24"/>
        </w:rPr>
        <w:t>第三方监管的机制引入，作为第三方监管机构应选配具有一定管理经验和相关工作经历的人员组成监管小组，并实行组长负责制，监管小组由</w:t>
      </w:r>
      <w:r>
        <w:rPr>
          <w:sz w:val="24"/>
          <w:szCs w:val="24"/>
        </w:rPr>
        <w:t>2~4</w:t>
      </w:r>
      <w:r>
        <w:rPr>
          <w:rFonts w:hint="eastAsia"/>
          <w:sz w:val="24"/>
          <w:szCs w:val="24"/>
        </w:rPr>
        <w:t>人组成。监管机构应根据小组每次活动内容，适当选派检查人员，必要时增派相关专家，保证每次检查活动的质量满足项目安全监管的要求。</w:t>
      </w:r>
    </w:p>
    <w:p w:rsidR="00DE3A62" w:rsidRDefault="00DE3A62" w:rsidP="00882114">
      <w:pPr>
        <w:spacing w:beforeLines="50" w:afterLines="50"/>
        <w:ind w:firstLineChars="200" w:firstLine="31680"/>
        <w:rPr>
          <w:sz w:val="24"/>
          <w:szCs w:val="24"/>
        </w:rPr>
      </w:pPr>
      <w:r>
        <w:rPr>
          <w:rFonts w:hint="eastAsia"/>
          <w:sz w:val="24"/>
          <w:szCs w:val="24"/>
        </w:rPr>
        <w:t>监管人员要求：</w:t>
      </w:r>
    </w:p>
    <w:p w:rsidR="00DE3A62" w:rsidRDefault="00DE3A62" w:rsidP="00882114">
      <w:pPr>
        <w:spacing w:beforeLines="50" w:afterLines="50"/>
        <w:ind w:firstLineChars="200" w:firstLine="31680"/>
        <w:rPr>
          <w:sz w:val="24"/>
          <w:szCs w:val="24"/>
        </w:rPr>
      </w:pPr>
      <w:r>
        <w:rPr>
          <w:rFonts w:hint="eastAsia"/>
          <w:sz w:val="24"/>
          <w:szCs w:val="24"/>
        </w:rPr>
        <w:t>组长一人。</w:t>
      </w:r>
    </w:p>
    <w:p w:rsidR="00DE3A62" w:rsidRDefault="00DE3A62" w:rsidP="00882114">
      <w:pPr>
        <w:spacing w:beforeLines="50" w:afterLines="50"/>
        <w:ind w:firstLineChars="200" w:firstLine="31680"/>
        <w:rPr>
          <w:sz w:val="24"/>
          <w:szCs w:val="24"/>
        </w:rPr>
      </w:pPr>
      <w:r>
        <w:rPr>
          <w:rFonts w:hint="eastAsia"/>
          <w:sz w:val="24"/>
          <w:szCs w:val="24"/>
        </w:rPr>
        <w:t>组员若干。</w:t>
      </w:r>
    </w:p>
    <w:p w:rsidR="00DE3A62" w:rsidRDefault="00DE3A62" w:rsidP="00882114">
      <w:pPr>
        <w:spacing w:beforeLines="50" w:afterLines="50"/>
        <w:ind w:firstLineChars="200" w:firstLine="31680"/>
        <w:rPr>
          <w:sz w:val="24"/>
          <w:szCs w:val="24"/>
        </w:rPr>
      </w:pPr>
      <w:r>
        <w:rPr>
          <w:rFonts w:hint="eastAsia"/>
          <w:sz w:val="24"/>
          <w:szCs w:val="24"/>
        </w:rPr>
        <w:t>专家若干，应当由监管机构认定的专家库中选取。</w:t>
      </w:r>
    </w:p>
    <w:p w:rsidR="00DE3A62" w:rsidRDefault="00DE3A62" w:rsidP="00882114">
      <w:pPr>
        <w:spacing w:beforeLines="50" w:afterLines="50"/>
        <w:ind w:firstLineChars="200" w:firstLine="31680"/>
        <w:rPr>
          <w:sz w:val="24"/>
          <w:szCs w:val="24"/>
        </w:rPr>
      </w:pPr>
      <w:r>
        <w:rPr>
          <w:rFonts w:hint="eastAsia"/>
          <w:sz w:val="24"/>
          <w:szCs w:val="24"/>
        </w:rPr>
        <w:t>监管人员应当选派与监管项目所属企业无直接利益关系或同集团所属企业的人员担任，并且监管人员不能再对监管项目的安全生产管理体系进行审核认证，实行回避制度。现场安全生产管理体系审核认证应当由监管机构另行选派审核组实施审核认证，以保证审核认证的公正性。</w:t>
      </w:r>
    </w:p>
    <w:p w:rsidR="00DE3A62" w:rsidRDefault="00DE3A62" w:rsidP="00882114">
      <w:pPr>
        <w:spacing w:beforeLines="50" w:afterLines="50"/>
        <w:ind w:firstLineChars="200" w:firstLine="31680"/>
        <w:rPr>
          <w:sz w:val="24"/>
          <w:szCs w:val="24"/>
        </w:rPr>
      </w:pPr>
      <w:r>
        <w:rPr>
          <w:rFonts w:hint="eastAsia"/>
          <w:sz w:val="24"/>
          <w:szCs w:val="24"/>
        </w:rPr>
        <w:t>第三方监管技术服务合同应由企业与受委托人协商，双方签订技术服务合同，对委托的施工项目实施合同规定的第三方监管。</w:t>
      </w:r>
    </w:p>
    <w:p w:rsidR="00DE3A62" w:rsidRDefault="00DE3A62" w:rsidP="00646DEB">
      <w:pPr>
        <w:pStyle w:val="1"/>
        <w:numPr>
          <w:ilvl w:val="0"/>
          <w:numId w:val="1"/>
        </w:numPr>
        <w:spacing w:beforeLines="50" w:afterLines="50"/>
        <w:ind w:firstLineChars="0"/>
        <w:rPr>
          <w:b/>
          <w:sz w:val="24"/>
          <w:szCs w:val="24"/>
        </w:rPr>
      </w:pPr>
      <w:r>
        <w:rPr>
          <w:rFonts w:hint="eastAsia"/>
          <w:b/>
          <w:sz w:val="24"/>
          <w:szCs w:val="24"/>
        </w:rPr>
        <w:t>收费</w:t>
      </w:r>
    </w:p>
    <w:p w:rsidR="00DE3A62" w:rsidRDefault="00DE3A62" w:rsidP="00882114">
      <w:pPr>
        <w:spacing w:beforeLines="50" w:afterLines="50"/>
        <w:ind w:firstLineChars="200" w:firstLine="31680"/>
        <w:rPr>
          <w:sz w:val="24"/>
          <w:szCs w:val="24"/>
        </w:rPr>
      </w:pPr>
      <w:r>
        <w:rPr>
          <w:rFonts w:hint="eastAsia"/>
          <w:sz w:val="24"/>
          <w:szCs w:val="24"/>
        </w:rPr>
        <w:t>为有效提高服务质量，保证第三方监管机制的运行正常，实行有偿服务，具体收费方案如下：</w:t>
      </w:r>
    </w:p>
    <w:p w:rsidR="00DE3A62" w:rsidRDefault="00DE3A62" w:rsidP="00646DEB">
      <w:pPr>
        <w:pStyle w:val="1"/>
        <w:numPr>
          <w:ilvl w:val="0"/>
          <w:numId w:val="9"/>
        </w:numPr>
        <w:spacing w:beforeLines="50" w:afterLines="50"/>
        <w:ind w:firstLineChars="0"/>
        <w:rPr>
          <w:sz w:val="24"/>
          <w:szCs w:val="24"/>
        </w:rPr>
      </w:pPr>
      <w:r>
        <w:rPr>
          <w:rFonts w:hint="eastAsia"/>
          <w:sz w:val="24"/>
          <w:szCs w:val="24"/>
        </w:rPr>
        <w:t>按工程建筑面积</w:t>
      </w:r>
      <w:r>
        <w:rPr>
          <w:sz w:val="24"/>
          <w:szCs w:val="24"/>
        </w:rPr>
        <w:t>5</w:t>
      </w:r>
      <w:r>
        <w:rPr>
          <w:rFonts w:hint="eastAsia"/>
          <w:sz w:val="24"/>
          <w:szCs w:val="24"/>
        </w:rPr>
        <w:t>万平方米以下收取第三方监管费为</w:t>
      </w:r>
      <w:r>
        <w:rPr>
          <w:sz w:val="24"/>
          <w:szCs w:val="24"/>
        </w:rPr>
        <w:t>15</w:t>
      </w:r>
      <w:r>
        <w:rPr>
          <w:rFonts w:hint="eastAsia"/>
          <w:sz w:val="24"/>
          <w:szCs w:val="24"/>
        </w:rPr>
        <w:t>万元；</w:t>
      </w:r>
    </w:p>
    <w:p w:rsidR="00DE3A62" w:rsidRDefault="00DE3A62" w:rsidP="00646DEB">
      <w:pPr>
        <w:pStyle w:val="1"/>
        <w:numPr>
          <w:ilvl w:val="0"/>
          <w:numId w:val="9"/>
        </w:numPr>
        <w:spacing w:beforeLines="50" w:afterLines="50"/>
        <w:ind w:firstLineChars="0"/>
        <w:rPr>
          <w:sz w:val="24"/>
          <w:szCs w:val="24"/>
        </w:rPr>
      </w:pPr>
      <w:r>
        <w:rPr>
          <w:rFonts w:hint="eastAsia"/>
          <w:sz w:val="24"/>
          <w:szCs w:val="24"/>
        </w:rPr>
        <w:t>按工程建筑面积</w:t>
      </w:r>
      <w:r>
        <w:rPr>
          <w:sz w:val="24"/>
          <w:szCs w:val="24"/>
        </w:rPr>
        <w:t>5</w:t>
      </w:r>
      <w:r>
        <w:rPr>
          <w:rFonts w:hint="eastAsia"/>
          <w:sz w:val="24"/>
          <w:szCs w:val="24"/>
        </w:rPr>
        <w:t>万平方米以上（含</w:t>
      </w:r>
      <w:r>
        <w:rPr>
          <w:sz w:val="24"/>
          <w:szCs w:val="24"/>
        </w:rPr>
        <w:t>5</w:t>
      </w:r>
      <w:r>
        <w:rPr>
          <w:rFonts w:hint="eastAsia"/>
          <w:sz w:val="24"/>
          <w:szCs w:val="24"/>
        </w:rPr>
        <w:t>万平方米）收取第三方监管费为</w:t>
      </w:r>
      <w:r>
        <w:rPr>
          <w:sz w:val="24"/>
          <w:szCs w:val="24"/>
        </w:rPr>
        <w:t>20</w:t>
      </w:r>
      <w:r>
        <w:rPr>
          <w:rFonts w:hint="eastAsia"/>
          <w:sz w:val="24"/>
          <w:szCs w:val="24"/>
        </w:rPr>
        <w:t>万元；</w:t>
      </w:r>
    </w:p>
    <w:p w:rsidR="00DE3A62" w:rsidRDefault="00DE3A62" w:rsidP="00646DEB">
      <w:pPr>
        <w:pStyle w:val="1"/>
        <w:numPr>
          <w:ilvl w:val="0"/>
          <w:numId w:val="9"/>
        </w:numPr>
        <w:spacing w:beforeLines="50" w:afterLines="50"/>
        <w:ind w:firstLineChars="0"/>
        <w:rPr>
          <w:sz w:val="24"/>
          <w:szCs w:val="24"/>
        </w:rPr>
      </w:pPr>
      <w:r>
        <w:rPr>
          <w:rFonts w:hint="eastAsia"/>
          <w:sz w:val="24"/>
          <w:szCs w:val="24"/>
        </w:rPr>
        <w:t>其它工程按合同工作量</w:t>
      </w:r>
      <w:r>
        <w:rPr>
          <w:sz w:val="24"/>
          <w:szCs w:val="24"/>
        </w:rPr>
        <w:t>5</w:t>
      </w:r>
      <w:r>
        <w:rPr>
          <w:rFonts w:hint="eastAsia"/>
          <w:sz w:val="24"/>
          <w:szCs w:val="24"/>
        </w:rPr>
        <w:t>千万元以下收取第三方监管费为</w:t>
      </w:r>
      <w:r>
        <w:rPr>
          <w:sz w:val="24"/>
          <w:szCs w:val="24"/>
        </w:rPr>
        <w:t>15</w:t>
      </w:r>
      <w:r>
        <w:rPr>
          <w:rFonts w:hint="eastAsia"/>
          <w:sz w:val="24"/>
          <w:szCs w:val="24"/>
        </w:rPr>
        <w:t>万元，</w:t>
      </w:r>
      <w:r>
        <w:rPr>
          <w:sz w:val="24"/>
          <w:szCs w:val="24"/>
        </w:rPr>
        <w:t>5</w:t>
      </w:r>
      <w:r>
        <w:rPr>
          <w:rFonts w:hint="eastAsia"/>
          <w:sz w:val="24"/>
          <w:szCs w:val="24"/>
        </w:rPr>
        <w:t>千</w:t>
      </w:r>
      <w:r>
        <w:rPr>
          <w:sz w:val="24"/>
          <w:szCs w:val="24"/>
        </w:rPr>
        <w:t xml:space="preserve"> </w:t>
      </w:r>
      <w:r>
        <w:rPr>
          <w:rFonts w:hint="eastAsia"/>
          <w:sz w:val="24"/>
          <w:szCs w:val="24"/>
        </w:rPr>
        <w:t>万元以上（含</w:t>
      </w:r>
      <w:r>
        <w:rPr>
          <w:sz w:val="24"/>
          <w:szCs w:val="24"/>
        </w:rPr>
        <w:t>5</w:t>
      </w:r>
      <w:r>
        <w:rPr>
          <w:rFonts w:hint="eastAsia"/>
          <w:sz w:val="24"/>
          <w:szCs w:val="24"/>
        </w:rPr>
        <w:t>千万元）收取第三方监管费为</w:t>
      </w:r>
      <w:r>
        <w:rPr>
          <w:sz w:val="24"/>
          <w:szCs w:val="24"/>
        </w:rPr>
        <w:t>20</w:t>
      </w:r>
      <w:r>
        <w:rPr>
          <w:rFonts w:hint="eastAsia"/>
          <w:sz w:val="24"/>
          <w:szCs w:val="24"/>
        </w:rPr>
        <w:t>万元。</w:t>
      </w:r>
    </w:p>
    <w:p w:rsidR="00DE3A62" w:rsidRDefault="00DE3A62" w:rsidP="00882114">
      <w:pPr>
        <w:spacing w:beforeLines="50" w:afterLines="50"/>
        <w:ind w:firstLineChars="200" w:firstLine="31680"/>
        <w:rPr>
          <w:sz w:val="24"/>
          <w:szCs w:val="24"/>
        </w:rPr>
      </w:pPr>
      <w:r>
        <w:rPr>
          <w:rFonts w:hint="eastAsia"/>
          <w:sz w:val="24"/>
          <w:szCs w:val="24"/>
        </w:rPr>
        <w:t>此项费用的概算如下（每次活动）</w:t>
      </w:r>
      <w:r>
        <w:rPr>
          <w:sz w:val="24"/>
          <w:szCs w:val="24"/>
        </w:rPr>
        <w:t>:</w:t>
      </w:r>
    </w:p>
    <w:p w:rsidR="00DE3A62" w:rsidRDefault="00DE3A62" w:rsidP="00882114">
      <w:pPr>
        <w:spacing w:beforeLines="50" w:afterLines="50"/>
        <w:ind w:firstLineChars="200" w:firstLine="31680"/>
        <w:rPr>
          <w:sz w:val="24"/>
          <w:szCs w:val="24"/>
        </w:rPr>
      </w:pPr>
      <w:r>
        <w:rPr>
          <w:rFonts w:hint="eastAsia"/>
          <w:sz w:val="24"/>
          <w:szCs w:val="24"/>
        </w:rPr>
        <w:t>劳务费：监管组长一名：</w:t>
      </w:r>
      <w:r>
        <w:rPr>
          <w:sz w:val="24"/>
          <w:szCs w:val="24"/>
        </w:rPr>
        <w:t>500</w:t>
      </w:r>
      <w:r>
        <w:rPr>
          <w:rFonts w:hint="eastAsia"/>
          <w:sz w:val="24"/>
          <w:szCs w:val="24"/>
        </w:rPr>
        <w:t>元</w:t>
      </w:r>
      <w:r>
        <w:rPr>
          <w:sz w:val="24"/>
          <w:szCs w:val="24"/>
        </w:rPr>
        <w:t>/</w:t>
      </w:r>
      <w:r>
        <w:rPr>
          <w:rFonts w:hint="eastAsia"/>
          <w:sz w:val="24"/>
          <w:szCs w:val="24"/>
        </w:rPr>
        <w:t>次</w:t>
      </w:r>
      <w:r>
        <w:rPr>
          <w:sz w:val="24"/>
          <w:szCs w:val="24"/>
        </w:rPr>
        <w:t>*1</w:t>
      </w:r>
      <w:r>
        <w:rPr>
          <w:rFonts w:hint="eastAsia"/>
          <w:sz w:val="24"/>
          <w:szCs w:val="24"/>
        </w:rPr>
        <w:t>人</w:t>
      </w:r>
    </w:p>
    <w:p w:rsidR="00DE3A62" w:rsidRDefault="00DE3A62" w:rsidP="00882114">
      <w:pPr>
        <w:spacing w:beforeLines="50" w:afterLines="50"/>
        <w:ind w:firstLineChars="200" w:firstLine="31680"/>
        <w:rPr>
          <w:sz w:val="24"/>
          <w:szCs w:val="24"/>
        </w:rPr>
      </w:pPr>
      <w:r>
        <w:rPr>
          <w:rFonts w:hint="eastAsia"/>
          <w:sz w:val="24"/>
          <w:szCs w:val="24"/>
        </w:rPr>
        <w:t>专家</w:t>
      </w:r>
      <w:r>
        <w:rPr>
          <w:sz w:val="24"/>
          <w:szCs w:val="24"/>
        </w:rPr>
        <w:t>1~2</w:t>
      </w:r>
      <w:r>
        <w:rPr>
          <w:rFonts w:hint="eastAsia"/>
          <w:sz w:val="24"/>
          <w:szCs w:val="24"/>
        </w:rPr>
        <w:t>名：</w:t>
      </w:r>
      <w:r>
        <w:rPr>
          <w:sz w:val="24"/>
          <w:szCs w:val="24"/>
        </w:rPr>
        <w:t>400</w:t>
      </w:r>
      <w:r>
        <w:rPr>
          <w:rFonts w:hint="eastAsia"/>
          <w:sz w:val="24"/>
          <w:szCs w:val="24"/>
        </w:rPr>
        <w:t>元</w:t>
      </w:r>
      <w:r>
        <w:rPr>
          <w:sz w:val="24"/>
          <w:szCs w:val="24"/>
        </w:rPr>
        <w:t>/</w:t>
      </w:r>
      <w:r>
        <w:rPr>
          <w:rFonts w:hint="eastAsia"/>
          <w:sz w:val="24"/>
          <w:szCs w:val="24"/>
        </w:rPr>
        <w:t>次</w:t>
      </w:r>
      <w:r>
        <w:rPr>
          <w:sz w:val="24"/>
          <w:szCs w:val="24"/>
        </w:rPr>
        <w:t>*1~2</w:t>
      </w:r>
      <w:r>
        <w:rPr>
          <w:rFonts w:hint="eastAsia"/>
          <w:sz w:val="24"/>
          <w:szCs w:val="24"/>
        </w:rPr>
        <w:t>人</w:t>
      </w:r>
    </w:p>
    <w:p w:rsidR="00DE3A62" w:rsidRDefault="00DE3A62" w:rsidP="00882114">
      <w:pPr>
        <w:spacing w:beforeLines="50" w:afterLines="50"/>
        <w:ind w:firstLineChars="200" w:firstLine="31680"/>
        <w:rPr>
          <w:sz w:val="24"/>
          <w:szCs w:val="24"/>
        </w:rPr>
      </w:pPr>
      <w:r>
        <w:rPr>
          <w:rFonts w:hint="eastAsia"/>
          <w:sz w:val="24"/>
          <w:szCs w:val="24"/>
        </w:rPr>
        <w:t>组员</w:t>
      </w:r>
      <w:r>
        <w:rPr>
          <w:sz w:val="24"/>
          <w:szCs w:val="24"/>
        </w:rPr>
        <w:t>2~3</w:t>
      </w:r>
      <w:r>
        <w:rPr>
          <w:rFonts w:hint="eastAsia"/>
          <w:sz w:val="24"/>
          <w:szCs w:val="24"/>
        </w:rPr>
        <w:t>名：</w:t>
      </w:r>
      <w:r>
        <w:rPr>
          <w:sz w:val="24"/>
          <w:szCs w:val="24"/>
        </w:rPr>
        <w:t>300</w:t>
      </w:r>
      <w:r>
        <w:rPr>
          <w:rFonts w:hint="eastAsia"/>
          <w:sz w:val="24"/>
          <w:szCs w:val="24"/>
        </w:rPr>
        <w:t>元</w:t>
      </w:r>
      <w:r>
        <w:rPr>
          <w:sz w:val="24"/>
          <w:szCs w:val="24"/>
        </w:rPr>
        <w:t>/</w:t>
      </w:r>
      <w:r>
        <w:rPr>
          <w:rFonts w:hint="eastAsia"/>
          <w:sz w:val="24"/>
          <w:szCs w:val="24"/>
        </w:rPr>
        <w:t>次</w:t>
      </w:r>
      <w:r>
        <w:rPr>
          <w:sz w:val="24"/>
          <w:szCs w:val="24"/>
        </w:rPr>
        <w:t>*2~3</w:t>
      </w:r>
      <w:r>
        <w:rPr>
          <w:rFonts w:hint="eastAsia"/>
          <w:sz w:val="24"/>
          <w:szCs w:val="24"/>
        </w:rPr>
        <w:t>人</w:t>
      </w:r>
    </w:p>
    <w:p w:rsidR="00DE3A62" w:rsidRDefault="00DE3A62" w:rsidP="00882114">
      <w:pPr>
        <w:spacing w:beforeLines="50" w:afterLines="50"/>
        <w:ind w:firstLineChars="200" w:firstLine="31680"/>
        <w:rPr>
          <w:sz w:val="24"/>
          <w:szCs w:val="24"/>
        </w:rPr>
      </w:pPr>
      <w:r>
        <w:rPr>
          <w:rFonts w:hint="eastAsia"/>
          <w:sz w:val="24"/>
          <w:szCs w:val="24"/>
        </w:rPr>
        <w:t>交通费：车辆补贴：</w:t>
      </w:r>
      <w:r>
        <w:rPr>
          <w:sz w:val="24"/>
          <w:szCs w:val="24"/>
        </w:rPr>
        <w:t>300</w:t>
      </w:r>
      <w:r>
        <w:rPr>
          <w:rFonts w:hint="eastAsia"/>
          <w:sz w:val="24"/>
          <w:szCs w:val="24"/>
        </w:rPr>
        <w:t>元</w:t>
      </w:r>
      <w:r>
        <w:rPr>
          <w:sz w:val="24"/>
          <w:szCs w:val="24"/>
        </w:rPr>
        <w:t>/</w:t>
      </w:r>
      <w:r>
        <w:rPr>
          <w:rFonts w:hint="eastAsia"/>
          <w:sz w:val="24"/>
          <w:szCs w:val="24"/>
        </w:rPr>
        <w:t>次</w:t>
      </w:r>
    </w:p>
    <w:p w:rsidR="00DE3A62" w:rsidRDefault="00DE3A62" w:rsidP="00882114">
      <w:pPr>
        <w:spacing w:beforeLines="50" w:afterLines="50"/>
        <w:ind w:firstLineChars="200" w:firstLine="31680"/>
        <w:rPr>
          <w:sz w:val="24"/>
          <w:szCs w:val="24"/>
        </w:rPr>
      </w:pPr>
      <w:r>
        <w:rPr>
          <w:rFonts w:hint="eastAsia"/>
          <w:sz w:val="24"/>
          <w:szCs w:val="24"/>
        </w:rPr>
        <w:t>个人交通（公交）：</w:t>
      </w:r>
      <w:r>
        <w:rPr>
          <w:sz w:val="24"/>
          <w:szCs w:val="24"/>
        </w:rPr>
        <w:t>30</w:t>
      </w:r>
      <w:r>
        <w:rPr>
          <w:rFonts w:hint="eastAsia"/>
          <w:sz w:val="24"/>
          <w:szCs w:val="24"/>
        </w:rPr>
        <w:t>元</w:t>
      </w:r>
      <w:r>
        <w:rPr>
          <w:sz w:val="24"/>
          <w:szCs w:val="24"/>
        </w:rPr>
        <w:t>/</w:t>
      </w:r>
      <w:r>
        <w:rPr>
          <w:rFonts w:hint="eastAsia"/>
          <w:sz w:val="24"/>
          <w:szCs w:val="24"/>
        </w:rPr>
        <w:t>次</w:t>
      </w:r>
      <w:r>
        <w:rPr>
          <w:sz w:val="24"/>
          <w:szCs w:val="24"/>
        </w:rPr>
        <w:t>*2~4</w:t>
      </w:r>
      <w:r>
        <w:rPr>
          <w:rFonts w:hint="eastAsia"/>
          <w:sz w:val="24"/>
          <w:szCs w:val="24"/>
        </w:rPr>
        <w:t>人</w:t>
      </w:r>
    </w:p>
    <w:p w:rsidR="00DE3A62" w:rsidRDefault="00DE3A62" w:rsidP="00882114">
      <w:pPr>
        <w:spacing w:beforeLines="50" w:afterLines="50"/>
        <w:ind w:firstLineChars="200" w:firstLine="31680"/>
        <w:rPr>
          <w:sz w:val="24"/>
          <w:szCs w:val="24"/>
        </w:rPr>
      </w:pPr>
      <w:r>
        <w:rPr>
          <w:rFonts w:hint="eastAsia"/>
          <w:sz w:val="24"/>
          <w:szCs w:val="24"/>
        </w:rPr>
        <w:t>餐费：</w:t>
      </w:r>
      <w:r>
        <w:rPr>
          <w:sz w:val="24"/>
          <w:szCs w:val="24"/>
        </w:rPr>
        <w:t>30</w:t>
      </w:r>
      <w:r>
        <w:rPr>
          <w:rFonts w:hint="eastAsia"/>
          <w:sz w:val="24"/>
          <w:szCs w:val="24"/>
        </w:rPr>
        <w:t>元</w:t>
      </w:r>
      <w:r>
        <w:rPr>
          <w:sz w:val="24"/>
          <w:szCs w:val="24"/>
        </w:rPr>
        <w:t>/</w:t>
      </w:r>
      <w:r>
        <w:rPr>
          <w:rFonts w:hint="eastAsia"/>
          <w:sz w:val="24"/>
          <w:szCs w:val="24"/>
        </w:rPr>
        <w:t>次</w:t>
      </w:r>
      <w:r>
        <w:rPr>
          <w:sz w:val="24"/>
          <w:szCs w:val="24"/>
        </w:rPr>
        <w:t>*2~4</w:t>
      </w:r>
      <w:r>
        <w:rPr>
          <w:rFonts w:hint="eastAsia"/>
          <w:sz w:val="24"/>
          <w:szCs w:val="24"/>
        </w:rPr>
        <w:t>人</w:t>
      </w:r>
    </w:p>
    <w:p w:rsidR="00DE3A62" w:rsidRDefault="00DE3A62" w:rsidP="00882114">
      <w:pPr>
        <w:spacing w:beforeLines="50" w:afterLines="50"/>
        <w:ind w:firstLineChars="200" w:firstLine="31680"/>
        <w:rPr>
          <w:sz w:val="24"/>
          <w:szCs w:val="24"/>
        </w:rPr>
      </w:pPr>
      <w:r>
        <w:rPr>
          <w:rFonts w:hint="eastAsia"/>
          <w:sz w:val="24"/>
          <w:szCs w:val="24"/>
        </w:rPr>
        <w:t>总费用：</w:t>
      </w:r>
      <w:r>
        <w:rPr>
          <w:sz w:val="24"/>
          <w:szCs w:val="24"/>
        </w:rPr>
        <w:t>1940~2700</w:t>
      </w:r>
      <w:r>
        <w:rPr>
          <w:rFonts w:hint="eastAsia"/>
          <w:sz w:val="24"/>
          <w:szCs w:val="24"/>
        </w:rPr>
        <w:t>元</w:t>
      </w:r>
      <w:r>
        <w:rPr>
          <w:sz w:val="24"/>
          <w:szCs w:val="24"/>
        </w:rPr>
        <w:t>/</w:t>
      </w:r>
      <w:r>
        <w:rPr>
          <w:rFonts w:hint="eastAsia"/>
          <w:sz w:val="24"/>
          <w:szCs w:val="24"/>
        </w:rPr>
        <w:t>次乘以总次数，加上税金和必要的利润。</w:t>
      </w:r>
    </w:p>
    <w:p w:rsidR="00DE3A62" w:rsidRDefault="00DE3A62" w:rsidP="00646DEB">
      <w:pPr>
        <w:pStyle w:val="1"/>
        <w:numPr>
          <w:ilvl w:val="0"/>
          <w:numId w:val="1"/>
        </w:numPr>
        <w:spacing w:beforeLines="50" w:afterLines="50"/>
        <w:ind w:firstLineChars="0"/>
        <w:rPr>
          <w:b/>
          <w:sz w:val="24"/>
          <w:szCs w:val="24"/>
        </w:rPr>
      </w:pPr>
      <w:r>
        <w:rPr>
          <w:rFonts w:hint="eastAsia"/>
          <w:b/>
          <w:sz w:val="24"/>
          <w:szCs w:val="24"/>
        </w:rPr>
        <w:t>附件</w:t>
      </w:r>
    </w:p>
    <w:p w:rsidR="00DE3A62" w:rsidRDefault="00DE3A62" w:rsidP="00646DEB">
      <w:pPr>
        <w:pStyle w:val="1"/>
        <w:numPr>
          <w:ilvl w:val="0"/>
          <w:numId w:val="10"/>
        </w:numPr>
        <w:spacing w:beforeLines="50" w:afterLines="50"/>
        <w:ind w:firstLineChars="0"/>
        <w:rPr>
          <w:sz w:val="24"/>
          <w:szCs w:val="24"/>
        </w:rPr>
      </w:pPr>
      <w:r>
        <w:rPr>
          <w:rFonts w:hint="eastAsia"/>
          <w:sz w:val="24"/>
          <w:szCs w:val="24"/>
        </w:rPr>
        <w:t>第三方监管流程图</w:t>
      </w:r>
    </w:p>
    <w:p w:rsidR="00DE3A62" w:rsidRDefault="00DE3A62" w:rsidP="00646DEB">
      <w:pPr>
        <w:pStyle w:val="1"/>
        <w:numPr>
          <w:ilvl w:val="0"/>
          <w:numId w:val="10"/>
        </w:numPr>
        <w:spacing w:beforeLines="50" w:afterLines="50"/>
        <w:ind w:firstLineChars="0"/>
        <w:rPr>
          <w:sz w:val="24"/>
          <w:szCs w:val="24"/>
        </w:rPr>
      </w:pPr>
      <w:r>
        <w:rPr>
          <w:rFonts w:hint="eastAsia"/>
          <w:sz w:val="24"/>
          <w:szCs w:val="24"/>
        </w:rPr>
        <w:t>第三方监管合同样本</w:t>
      </w:r>
    </w:p>
    <w:p w:rsidR="00DE3A62" w:rsidRDefault="00DE3A62">
      <w:pPr>
        <w:widowControl/>
        <w:jc w:val="left"/>
      </w:pPr>
      <w:r>
        <w:br w:type="page"/>
      </w:r>
    </w:p>
    <w:p w:rsidR="00DE3A62" w:rsidRDefault="00DE3A62" w:rsidP="00646DEB">
      <w:pPr>
        <w:spacing w:beforeLines="50" w:afterLines="50"/>
        <w:rPr>
          <w:b/>
          <w:sz w:val="28"/>
          <w:szCs w:val="28"/>
        </w:rPr>
      </w:pPr>
      <w:r>
        <w:rPr>
          <w:rFonts w:hint="eastAsia"/>
          <w:sz w:val="24"/>
          <w:szCs w:val="24"/>
        </w:rPr>
        <w:t>附：</w:t>
      </w:r>
      <w:r>
        <w:rPr>
          <w:rFonts w:hint="eastAsia"/>
          <w:b/>
          <w:sz w:val="28"/>
          <w:szCs w:val="28"/>
        </w:rPr>
        <w:t>第三方监管流程图</w:t>
      </w:r>
    </w:p>
    <w:p w:rsidR="00DE3A62" w:rsidRDefault="00DE3A62" w:rsidP="00646DEB">
      <w:pPr>
        <w:spacing w:beforeLines="50" w:afterLines="50"/>
        <w:rPr>
          <w:b/>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4pt;margin-top:28.5pt;width:219.7pt;height:24.7pt;z-index:251644928" fillcolor="#4f81bd" strokecolor="#0070c0">
            <v:textbox>
              <w:txbxContent>
                <w:p w:rsidR="00DE3A62" w:rsidRPr="00646DEB" w:rsidRDefault="00DE3A62">
                  <w:pPr>
                    <w:widowControl/>
                    <w:jc w:val="center"/>
                    <w:rPr>
                      <w:bCs/>
                      <w:color w:val="FFFFFF"/>
                      <w:sz w:val="24"/>
                      <w:szCs w:val="24"/>
                    </w:rPr>
                  </w:pPr>
                  <w:r w:rsidRPr="00646DEB">
                    <w:rPr>
                      <w:rFonts w:hint="eastAsia"/>
                      <w:bCs/>
                      <w:color w:val="FFFFFF"/>
                      <w:sz w:val="24"/>
                      <w:szCs w:val="24"/>
                    </w:rPr>
                    <w:t>双方充分协商商定确立技术服务合同</w:t>
                  </w:r>
                </w:p>
                <w:p w:rsidR="00DE3A62" w:rsidRDefault="00DE3A62"/>
              </w:txbxContent>
            </v:textbox>
          </v:shape>
        </w:pict>
      </w:r>
    </w:p>
    <w:p w:rsidR="00DE3A62" w:rsidRDefault="00DE3A62">
      <w:pPr>
        <w:widowControl/>
        <w:jc w:val="left"/>
        <w:rPr>
          <w:b/>
          <w:sz w:val="24"/>
          <w:szCs w:val="24"/>
        </w:rPr>
      </w:pPr>
    </w:p>
    <w:p w:rsidR="00DE3A62" w:rsidRDefault="00DE3A62">
      <w:pPr>
        <w:widowControl/>
        <w:jc w:val="left"/>
        <w:rPr>
          <w:b/>
          <w:sz w:val="24"/>
          <w:szCs w:val="24"/>
        </w:rPr>
      </w:pPr>
      <w:r>
        <w:rPr>
          <w:noProof/>
        </w:rPr>
        <w:pict>
          <v:line id="_x0000_s1027" style="position:absolute;z-index:251658240" from="100.1pt,1.75pt" to="100.15pt,26.5pt" filled="t" fillcolor="#4f81bd" strokecolor="#0070c0"/>
        </w:pict>
      </w:r>
    </w:p>
    <w:p w:rsidR="00DE3A62" w:rsidRDefault="00DE3A62">
      <w:pPr>
        <w:widowControl/>
        <w:jc w:val="left"/>
        <w:rPr>
          <w:b/>
          <w:sz w:val="24"/>
          <w:szCs w:val="24"/>
        </w:rPr>
      </w:pPr>
      <w:r>
        <w:rPr>
          <w:noProof/>
        </w:rPr>
        <w:pict>
          <v:shape id="_x0000_s1028" type="#_x0000_t202" style="position:absolute;margin-left:26.65pt;margin-top:12.45pt;width:144.75pt;height:21.75pt;z-index:251645952" fillcolor="#4f81bd" strokecolor="#0070c0">
            <v:textbox>
              <w:txbxContent>
                <w:p w:rsidR="00DE3A62" w:rsidRPr="00646DEB" w:rsidRDefault="00DE3A62">
                  <w:pPr>
                    <w:widowControl/>
                    <w:jc w:val="center"/>
                    <w:rPr>
                      <w:bCs/>
                      <w:color w:val="FFFFFF"/>
                      <w:sz w:val="24"/>
                      <w:szCs w:val="24"/>
                    </w:rPr>
                  </w:pPr>
                  <w:r w:rsidRPr="00646DEB">
                    <w:rPr>
                      <w:rFonts w:hint="eastAsia"/>
                      <w:bCs/>
                      <w:color w:val="FFFFFF"/>
                      <w:sz w:val="24"/>
                      <w:szCs w:val="24"/>
                    </w:rPr>
                    <w:t>项目部介绍工程情况</w:t>
                  </w:r>
                </w:p>
              </w:txbxContent>
            </v:textbox>
          </v:shape>
        </w:pict>
      </w:r>
      <w:r>
        <w:rPr>
          <w:noProof/>
        </w:rPr>
        <w:pict>
          <v:shape id="_x0000_s1029" type="#_x0000_t202" style="position:absolute;margin-left:290pt;margin-top:12.55pt;width:108.75pt;height:24.05pt;z-index:251646976" fillcolor="#4f81bd" strokecolor="#0070c0">
            <v:textbox>
              <w:txbxContent>
                <w:p w:rsidR="00DE3A62" w:rsidRPr="00646DEB" w:rsidRDefault="00DE3A62">
                  <w:pPr>
                    <w:widowControl/>
                    <w:jc w:val="center"/>
                    <w:rPr>
                      <w:bCs/>
                      <w:color w:val="FFFFFF"/>
                      <w:sz w:val="24"/>
                      <w:szCs w:val="24"/>
                    </w:rPr>
                  </w:pPr>
                  <w:r w:rsidRPr="00646DEB">
                    <w:rPr>
                      <w:rFonts w:hint="eastAsia"/>
                      <w:bCs/>
                      <w:color w:val="FFFFFF"/>
                      <w:sz w:val="24"/>
                      <w:szCs w:val="24"/>
                    </w:rPr>
                    <w:t>组成监管小组</w:t>
                  </w:r>
                </w:p>
              </w:txbxContent>
            </v:textbox>
          </v:shape>
        </w:pict>
      </w:r>
    </w:p>
    <w:p w:rsidR="00DE3A62" w:rsidRDefault="00DE3A62">
      <w:pPr>
        <w:widowControl/>
        <w:jc w:val="left"/>
        <w:rPr>
          <w:b/>
          <w:sz w:val="24"/>
          <w:szCs w:val="24"/>
        </w:rPr>
      </w:pPr>
      <w:r>
        <w:rPr>
          <w:noProof/>
        </w:rPr>
        <w:pict>
          <v:line id="_x0000_s1030" style="position:absolute;z-index:251665408" from="181.85pt,5.5pt" to="282.35pt,5.55pt" filled="t" strokecolor="#0070c0"/>
        </w:pict>
      </w:r>
    </w:p>
    <w:p w:rsidR="00DE3A62" w:rsidRDefault="00DE3A62">
      <w:pPr>
        <w:widowControl/>
        <w:jc w:val="left"/>
        <w:rPr>
          <w:b/>
          <w:sz w:val="24"/>
          <w:szCs w:val="24"/>
        </w:rPr>
      </w:pPr>
      <w:r>
        <w:rPr>
          <w:noProof/>
        </w:rPr>
        <w:pict>
          <v:line id="_x0000_s1031" style="position:absolute;z-index:251659264" from="99.35pt,8.65pt" to="99.4pt,35.65pt" filled="t" strokecolor="#0070c0"/>
        </w:pict>
      </w:r>
    </w:p>
    <w:p w:rsidR="00DE3A62" w:rsidRDefault="00DE3A62">
      <w:pPr>
        <w:widowControl/>
        <w:jc w:val="left"/>
        <w:rPr>
          <w:b/>
          <w:sz w:val="24"/>
          <w:szCs w:val="24"/>
        </w:rPr>
      </w:pPr>
    </w:p>
    <w:p w:rsidR="00DE3A62" w:rsidRDefault="00DE3A62">
      <w:pPr>
        <w:widowControl/>
        <w:jc w:val="left"/>
        <w:rPr>
          <w:b/>
          <w:sz w:val="24"/>
          <w:szCs w:val="24"/>
        </w:rPr>
      </w:pPr>
      <w:r>
        <w:rPr>
          <w:noProof/>
        </w:rPr>
        <w:pict>
          <v:shape id="_x0000_s1032" type="#_x0000_t202" style="position:absolute;margin-left:20.6pt;margin-top:8.5pt;width:158.2pt;height:24pt;z-index:251648000" fillcolor="#4f81bd" strokecolor="#0070c0">
            <v:textbox>
              <w:txbxContent>
                <w:p w:rsidR="00DE3A62" w:rsidRPr="00646DEB" w:rsidRDefault="00DE3A62">
                  <w:pPr>
                    <w:widowControl/>
                    <w:jc w:val="center"/>
                    <w:rPr>
                      <w:bCs/>
                      <w:color w:val="FFFFFF"/>
                      <w:sz w:val="24"/>
                      <w:szCs w:val="24"/>
                    </w:rPr>
                  </w:pPr>
                  <w:r w:rsidRPr="00646DEB">
                    <w:rPr>
                      <w:rFonts w:hint="eastAsia"/>
                      <w:bCs/>
                      <w:color w:val="FFFFFF"/>
                      <w:sz w:val="24"/>
                      <w:szCs w:val="24"/>
                    </w:rPr>
                    <w:t>现场沟通或首次会议</w:t>
                  </w:r>
                </w:p>
              </w:txbxContent>
            </v:textbox>
          </v:shape>
        </w:pict>
      </w:r>
      <w:r>
        <w:rPr>
          <w:noProof/>
        </w:rPr>
        <w:pict>
          <v:shape id="_x0000_s1033" type="#_x0000_t202" style="position:absolute;margin-left:224.7pt;margin-top:1.75pt;width:263.25pt;height:41.2pt;z-index:251649024" fillcolor="#4f81bd" strokecolor="#0070c0">
            <v:textbox>
              <w:txbxContent>
                <w:p w:rsidR="00DE3A62" w:rsidRPr="00646DEB" w:rsidRDefault="00DE3A62">
                  <w:pPr>
                    <w:widowControl/>
                    <w:jc w:val="center"/>
                    <w:rPr>
                      <w:bCs/>
                      <w:color w:val="FFFFFF"/>
                      <w:sz w:val="24"/>
                      <w:szCs w:val="24"/>
                    </w:rPr>
                  </w:pPr>
                  <w:r w:rsidRPr="00646DEB">
                    <w:rPr>
                      <w:rFonts w:hint="eastAsia"/>
                      <w:bCs/>
                      <w:color w:val="FFFFFF"/>
                      <w:sz w:val="24"/>
                      <w:szCs w:val="24"/>
                    </w:rPr>
                    <w:t>明确告知监管内容、方法、频次、要求、双方职责、义务等</w:t>
                  </w:r>
                </w:p>
              </w:txbxContent>
            </v:textbox>
          </v:shape>
        </w:pict>
      </w:r>
    </w:p>
    <w:p w:rsidR="00DE3A62" w:rsidRDefault="00DE3A62">
      <w:pPr>
        <w:widowControl/>
        <w:jc w:val="left"/>
        <w:rPr>
          <w:b/>
          <w:sz w:val="24"/>
          <w:szCs w:val="24"/>
        </w:rPr>
      </w:pPr>
      <w:r>
        <w:rPr>
          <w:noProof/>
        </w:rPr>
        <w:pict>
          <v:line id="_x0000_s1034" style="position:absolute;z-index:251666432" from="184.15pt,3.2pt" to="218.65pt,3.25pt" filled="t" strokecolor="#0070c0"/>
        </w:pict>
      </w:r>
    </w:p>
    <w:p w:rsidR="00DE3A62" w:rsidRDefault="00DE3A62">
      <w:pPr>
        <w:widowControl/>
        <w:jc w:val="left"/>
        <w:rPr>
          <w:b/>
          <w:sz w:val="24"/>
          <w:szCs w:val="24"/>
        </w:rPr>
      </w:pPr>
      <w:r>
        <w:rPr>
          <w:noProof/>
        </w:rPr>
        <w:pict>
          <v:line id="_x0000_s1035" style="position:absolute;z-index:251660288" from="97.85pt,6.25pt" to="97.9pt,42.25pt" filled="t" strokecolor="#0070c0"/>
        </w:pict>
      </w:r>
    </w:p>
    <w:p w:rsidR="00DE3A62" w:rsidRDefault="00DE3A62">
      <w:pPr>
        <w:widowControl/>
        <w:jc w:val="left"/>
        <w:rPr>
          <w:b/>
          <w:sz w:val="24"/>
          <w:szCs w:val="24"/>
        </w:rPr>
      </w:pPr>
    </w:p>
    <w:p w:rsidR="00DE3A62" w:rsidRDefault="00DE3A62">
      <w:pPr>
        <w:widowControl/>
        <w:jc w:val="left"/>
        <w:rPr>
          <w:b/>
          <w:sz w:val="24"/>
          <w:szCs w:val="24"/>
        </w:rPr>
      </w:pPr>
      <w:r>
        <w:rPr>
          <w:noProof/>
        </w:rPr>
        <w:pict>
          <v:shape id="_x0000_s1036" type="#_x0000_t202" style="position:absolute;margin-left:38pt;margin-top:14.55pt;width:126.8pt;height:25.5pt;z-index:251650048" fillcolor="#4f81bd" strokecolor="#0070c0">
            <v:textbox>
              <w:txbxContent>
                <w:p w:rsidR="00DE3A62" w:rsidRPr="00646DEB" w:rsidRDefault="00DE3A62">
                  <w:pPr>
                    <w:widowControl/>
                    <w:jc w:val="center"/>
                    <w:rPr>
                      <w:bCs/>
                      <w:color w:val="FFFFFF"/>
                      <w:sz w:val="24"/>
                      <w:szCs w:val="24"/>
                    </w:rPr>
                  </w:pPr>
                  <w:r w:rsidRPr="00646DEB">
                    <w:rPr>
                      <w:rFonts w:hint="eastAsia"/>
                      <w:bCs/>
                      <w:color w:val="FFFFFF"/>
                      <w:sz w:val="24"/>
                      <w:szCs w:val="24"/>
                    </w:rPr>
                    <w:t>按合同开展工作</w:t>
                  </w:r>
                </w:p>
              </w:txbxContent>
            </v:textbox>
          </v:shape>
        </w:pict>
      </w:r>
      <w:r>
        <w:rPr>
          <w:noProof/>
        </w:rPr>
        <w:pict>
          <v:shape id="_x0000_s1037" type="#_x0000_t202" style="position:absolute;margin-left:269.6pt;margin-top:15.1pt;width:166.5pt;height:24pt;z-index:251651072" fillcolor="#4f81bd" strokecolor="#0070c0">
            <v:textbox>
              <w:txbxContent>
                <w:p w:rsidR="00DE3A62" w:rsidRPr="00646DEB" w:rsidRDefault="00DE3A62">
                  <w:pPr>
                    <w:widowControl/>
                    <w:jc w:val="center"/>
                    <w:rPr>
                      <w:bCs/>
                      <w:color w:val="FFFFFF"/>
                      <w:sz w:val="24"/>
                      <w:szCs w:val="24"/>
                    </w:rPr>
                  </w:pPr>
                  <w:r w:rsidRPr="00646DEB">
                    <w:rPr>
                      <w:rFonts w:hint="eastAsia"/>
                      <w:bCs/>
                      <w:color w:val="FFFFFF"/>
                      <w:sz w:val="24"/>
                      <w:szCs w:val="24"/>
                    </w:rPr>
                    <w:t>参加各类安全生产活动</w:t>
                  </w:r>
                </w:p>
              </w:txbxContent>
            </v:textbox>
          </v:shape>
        </w:pict>
      </w:r>
    </w:p>
    <w:p w:rsidR="00DE3A62" w:rsidRDefault="00DE3A62">
      <w:pPr>
        <w:widowControl/>
        <w:jc w:val="left"/>
        <w:rPr>
          <w:b/>
          <w:sz w:val="24"/>
          <w:szCs w:val="24"/>
        </w:rPr>
      </w:pPr>
      <w:r>
        <w:rPr>
          <w:noProof/>
        </w:rPr>
        <w:pict>
          <v:line id="_x0000_s1038" style="position:absolute;z-index:251667456" from="169.85pt,10.2pt" to="264.35pt,10.25pt" filled="t" strokecolor="#0070c0"/>
        </w:pict>
      </w:r>
    </w:p>
    <w:p w:rsidR="00DE3A62" w:rsidRDefault="00DE3A62">
      <w:pPr>
        <w:widowControl/>
        <w:jc w:val="left"/>
        <w:rPr>
          <w:b/>
          <w:sz w:val="24"/>
          <w:szCs w:val="24"/>
        </w:rPr>
      </w:pPr>
      <w:r>
        <w:rPr>
          <w:noProof/>
        </w:rPr>
        <w:pict>
          <v:line id="_x0000_s1039" style="position:absolute;z-index:251661312" from="97.95pt,14.25pt" to="98pt,42pt" filled="t" strokecolor="#0070c0"/>
        </w:pict>
      </w: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r>
        <w:rPr>
          <w:noProof/>
        </w:rPr>
        <w:pict>
          <v:shape id="_x0000_s1040" type="#_x0000_t202" style="position:absolute;margin-left:33.4pt;margin-top:.6pt;width:138.05pt;height:27.75pt;z-index:251652096" fillcolor="#4f81bd" strokecolor="#0070c0">
            <v:textbox>
              <w:txbxContent>
                <w:p w:rsidR="00DE3A62" w:rsidRPr="00646DEB" w:rsidRDefault="00DE3A62">
                  <w:pPr>
                    <w:widowControl/>
                    <w:jc w:val="center"/>
                    <w:rPr>
                      <w:bCs/>
                      <w:color w:val="FFFFFF"/>
                      <w:sz w:val="24"/>
                      <w:szCs w:val="24"/>
                    </w:rPr>
                  </w:pPr>
                  <w:r w:rsidRPr="00646DEB">
                    <w:rPr>
                      <w:rFonts w:hint="eastAsia"/>
                      <w:bCs/>
                      <w:color w:val="FFFFFF"/>
                      <w:sz w:val="24"/>
                      <w:szCs w:val="24"/>
                    </w:rPr>
                    <w:t>检查、评估活动</w:t>
                  </w:r>
                </w:p>
              </w:txbxContent>
            </v:textbox>
          </v:shape>
        </w:pict>
      </w:r>
    </w:p>
    <w:p w:rsidR="00DE3A62" w:rsidRDefault="00DE3A62">
      <w:pPr>
        <w:widowControl/>
        <w:jc w:val="left"/>
        <w:rPr>
          <w:b/>
          <w:sz w:val="24"/>
          <w:szCs w:val="24"/>
        </w:rPr>
      </w:pPr>
    </w:p>
    <w:p w:rsidR="00DE3A62" w:rsidRDefault="00DE3A62">
      <w:pPr>
        <w:widowControl/>
        <w:jc w:val="left"/>
        <w:rPr>
          <w:b/>
          <w:sz w:val="24"/>
          <w:szCs w:val="24"/>
        </w:rPr>
      </w:pPr>
      <w:r>
        <w:rPr>
          <w:noProof/>
        </w:rPr>
        <w:pict>
          <v:line id="_x0000_s1041" style="position:absolute;z-index:251662336" from="97.1pt,.7pt" to="97.15pt,29.95pt" filled="t" strokecolor="#0070c0"/>
        </w:pict>
      </w:r>
    </w:p>
    <w:p w:rsidR="00DE3A62" w:rsidRDefault="00DE3A62">
      <w:pPr>
        <w:widowControl/>
        <w:jc w:val="left"/>
        <w:rPr>
          <w:b/>
          <w:sz w:val="24"/>
          <w:szCs w:val="24"/>
        </w:rPr>
      </w:pPr>
      <w:r>
        <w:rPr>
          <w:noProof/>
        </w:rPr>
        <w:pict>
          <v:shape id="_x0000_s1042" type="#_x0000_t202" style="position:absolute;margin-left:293.6pt;margin-top:12.15pt;width:112.5pt;height:27pt;z-index:251654144" fillcolor="#4f81bd" strokecolor="#0070c0">
            <v:textbox>
              <w:txbxContent>
                <w:p w:rsidR="00DE3A62" w:rsidRPr="00646DEB" w:rsidRDefault="00DE3A62">
                  <w:pPr>
                    <w:widowControl/>
                    <w:jc w:val="center"/>
                    <w:rPr>
                      <w:bCs/>
                      <w:color w:val="FFFFFF"/>
                      <w:sz w:val="24"/>
                      <w:szCs w:val="24"/>
                    </w:rPr>
                  </w:pPr>
                  <w:r w:rsidRPr="00646DEB">
                    <w:rPr>
                      <w:rFonts w:hint="eastAsia"/>
                      <w:bCs/>
                      <w:color w:val="FFFFFF"/>
                      <w:sz w:val="24"/>
                      <w:szCs w:val="24"/>
                    </w:rPr>
                    <w:t>反馈施工企业</w:t>
                  </w:r>
                </w:p>
              </w:txbxContent>
            </v:textbox>
          </v:shape>
        </w:pict>
      </w:r>
    </w:p>
    <w:p w:rsidR="00DE3A62" w:rsidRDefault="00DE3A62">
      <w:pPr>
        <w:widowControl/>
        <w:jc w:val="left"/>
        <w:rPr>
          <w:b/>
          <w:sz w:val="24"/>
          <w:szCs w:val="24"/>
        </w:rPr>
      </w:pPr>
      <w:r>
        <w:rPr>
          <w:noProof/>
        </w:rPr>
        <w:pict>
          <v:line id="_x0000_s1043" style="position:absolute;z-index:251669504" from="210.4pt,10.95pt" to="210.45pt,92.7pt" filled="t" strokecolor="#0070c0"/>
        </w:pict>
      </w:r>
      <w:r>
        <w:rPr>
          <w:noProof/>
        </w:rPr>
        <w:pict>
          <v:line id="_x0000_s1044" style="position:absolute;z-index:251668480" from="178.1pt,10.75pt" to="284.6pt,10.8pt" filled="t" strokecolor="#0070c0"/>
        </w:pict>
      </w:r>
      <w:r>
        <w:rPr>
          <w:noProof/>
        </w:rPr>
        <w:pict>
          <v:shape id="_x0000_s1045" type="#_x0000_t202" style="position:absolute;margin-left:36.45pt;margin-top:3.3pt;width:131.25pt;height:24.05pt;z-index:251653120" fillcolor="#4f81bd" strokecolor="#0070c0">
            <v:textbox>
              <w:txbxContent>
                <w:p w:rsidR="00DE3A62" w:rsidRPr="00646DEB" w:rsidRDefault="00DE3A62">
                  <w:pPr>
                    <w:jc w:val="center"/>
                    <w:rPr>
                      <w:bCs/>
                      <w:color w:val="FFFFFF"/>
                    </w:rPr>
                  </w:pPr>
                  <w:r w:rsidRPr="00646DEB">
                    <w:rPr>
                      <w:rFonts w:hint="eastAsia"/>
                      <w:bCs/>
                      <w:color w:val="FFFFFF"/>
                      <w:sz w:val="24"/>
                      <w:szCs w:val="24"/>
                    </w:rPr>
                    <w:t>提出完善、整改建议</w:t>
                  </w:r>
                </w:p>
              </w:txbxContent>
            </v:textbox>
          </v:shape>
        </w:pict>
      </w:r>
    </w:p>
    <w:p w:rsidR="00DE3A62" w:rsidRDefault="00DE3A62">
      <w:pPr>
        <w:widowControl/>
        <w:jc w:val="left"/>
        <w:rPr>
          <w:b/>
          <w:sz w:val="24"/>
          <w:szCs w:val="24"/>
        </w:rPr>
      </w:pPr>
    </w:p>
    <w:p w:rsidR="00DE3A62" w:rsidRDefault="00DE3A62">
      <w:pPr>
        <w:widowControl/>
        <w:jc w:val="left"/>
        <w:rPr>
          <w:b/>
          <w:sz w:val="24"/>
          <w:szCs w:val="24"/>
        </w:rPr>
      </w:pPr>
      <w:r>
        <w:rPr>
          <w:noProof/>
        </w:rPr>
        <w:pict>
          <v:line id="_x0000_s1046" style="position:absolute;z-index:251663360" from="96.35pt,3.55pt" to="96.4pt,50.8pt" filled="t" strokecolor="#0070c0"/>
        </w:pict>
      </w: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r>
        <w:rPr>
          <w:noProof/>
        </w:rPr>
        <w:pict>
          <v:line id="_x0000_s1047" style="position:absolute;z-index:251670528" from="211.1pt,14.65pt" to="232.1pt,14.7pt" filled="t" strokecolor="#0070c0"/>
        </w:pict>
      </w:r>
      <w:r>
        <w:rPr>
          <w:noProof/>
        </w:rPr>
        <w:pict>
          <v:shape id="_x0000_s1048" type="#_x0000_t202" style="position:absolute;margin-left:240.45pt;margin-top:3.25pt;width:248.25pt;height:31.5pt;z-index:251655168" fillcolor="#4f81bd" strokecolor="#0070c0">
            <v:textbox>
              <w:txbxContent>
                <w:p w:rsidR="00DE3A62" w:rsidRPr="00646DEB" w:rsidRDefault="00DE3A62">
                  <w:pPr>
                    <w:jc w:val="center"/>
                    <w:rPr>
                      <w:bCs/>
                      <w:color w:val="FFFFFF"/>
                    </w:rPr>
                  </w:pPr>
                  <w:r w:rsidRPr="00646DEB">
                    <w:rPr>
                      <w:rFonts w:hint="eastAsia"/>
                      <w:bCs/>
                      <w:color w:val="FFFFFF"/>
                      <w:sz w:val="24"/>
                      <w:szCs w:val="24"/>
                    </w:rPr>
                    <w:t>与项目部沟通，提供定期安全状况评估报告</w:t>
                  </w:r>
                </w:p>
              </w:txbxContent>
            </v:textbox>
          </v:shape>
        </w:pict>
      </w:r>
      <w:r>
        <w:rPr>
          <w:noProof/>
        </w:rPr>
        <w:pict>
          <v:shape id="_x0000_s1049" type="#_x0000_t202" style="position:absolute;margin-left:24.35pt;margin-top:10.15pt;width:157.5pt;height:25.5pt;z-index:251656192" fillcolor="#4f81bd" strokecolor="#0070c0">
            <v:textbox>
              <w:txbxContent>
                <w:p w:rsidR="00DE3A62" w:rsidRPr="00646DEB" w:rsidRDefault="00DE3A62">
                  <w:pPr>
                    <w:jc w:val="center"/>
                    <w:rPr>
                      <w:bCs/>
                      <w:color w:val="FFFFFF"/>
                    </w:rPr>
                  </w:pPr>
                  <w:r w:rsidRPr="00646DEB">
                    <w:rPr>
                      <w:rFonts w:hint="eastAsia"/>
                      <w:bCs/>
                      <w:color w:val="FFFFFF"/>
                      <w:sz w:val="24"/>
                      <w:szCs w:val="24"/>
                    </w:rPr>
                    <w:t>整改复查、验证</w:t>
                  </w:r>
                </w:p>
              </w:txbxContent>
            </v:textbox>
          </v:shape>
        </w:pict>
      </w:r>
    </w:p>
    <w:p w:rsidR="00DE3A62" w:rsidRDefault="00DE3A62">
      <w:pPr>
        <w:widowControl/>
        <w:jc w:val="left"/>
        <w:rPr>
          <w:b/>
          <w:sz w:val="24"/>
          <w:szCs w:val="24"/>
        </w:rPr>
      </w:pPr>
    </w:p>
    <w:p w:rsidR="00DE3A62" w:rsidRDefault="00DE3A62">
      <w:pPr>
        <w:widowControl/>
        <w:jc w:val="left"/>
        <w:rPr>
          <w:b/>
          <w:sz w:val="24"/>
          <w:szCs w:val="24"/>
        </w:rPr>
      </w:pPr>
      <w:r>
        <w:rPr>
          <w:noProof/>
        </w:rPr>
        <w:pict>
          <v:line id="_x0000_s1050" style="position:absolute;z-index:251664384" from="95.6pt,10.6pt" to="95.65pt,47.35pt" filled="t" strokecolor="#0070c0"/>
        </w:pict>
      </w: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r>
        <w:rPr>
          <w:noProof/>
        </w:rPr>
        <w:pict>
          <v:shape id="_x0000_s1051" type="#_x0000_t202" style="position:absolute;margin-left:48.35pt;margin-top:6.5pt;width:112.5pt;height:26.25pt;z-index:251657216" fillcolor="#4f81bd" strokecolor="#0070c0">
            <v:textbox>
              <w:txbxContent>
                <w:p w:rsidR="00DE3A62" w:rsidRPr="00646DEB" w:rsidRDefault="00DE3A62">
                  <w:pPr>
                    <w:jc w:val="center"/>
                    <w:rPr>
                      <w:bCs/>
                      <w:color w:val="FFFFFF"/>
                    </w:rPr>
                  </w:pPr>
                  <w:r w:rsidRPr="00646DEB">
                    <w:rPr>
                      <w:rFonts w:hint="eastAsia"/>
                      <w:bCs/>
                      <w:color w:val="FFFFFF"/>
                      <w:sz w:val="24"/>
                      <w:szCs w:val="24"/>
                    </w:rPr>
                    <w:t>直至完工</w:t>
                  </w:r>
                </w:p>
              </w:txbxContent>
            </v:textbox>
          </v:shape>
        </w:pict>
      </w: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pPr>
        <w:widowControl/>
        <w:jc w:val="left"/>
        <w:rPr>
          <w:b/>
          <w:sz w:val="24"/>
          <w:szCs w:val="24"/>
        </w:rPr>
      </w:pPr>
    </w:p>
    <w:p w:rsidR="00DE3A62" w:rsidRDefault="00DE3A62" w:rsidP="00646DEB">
      <w:pPr>
        <w:spacing w:beforeLines="50" w:afterLines="50"/>
        <w:rPr>
          <w:b/>
          <w:sz w:val="24"/>
          <w:szCs w:val="24"/>
        </w:rPr>
      </w:pPr>
    </w:p>
    <w:p w:rsidR="00DE3A62" w:rsidRDefault="00DE3A62" w:rsidP="00646DEB">
      <w:pPr>
        <w:spacing w:beforeLines="50" w:afterLines="50"/>
        <w:rPr>
          <w:b/>
          <w:sz w:val="24"/>
          <w:szCs w:val="24"/>
        </w:rPr>
      </w:pPr>
    </w:p>
    <w:p w:rsidR="00DE3A62" w:rsidRDefault="00DE3A62">
      <w:pPr>
        <w:pStyle w:val="NormalWeb"/>
        <w:spacing w:before="0" w:beforeAutospacing="0" w:after="0" w:afterAutospacing="0"/>
        <w:jc w:val="right"/>
        <w:rPr>
          <w:rFonts w:cs="Times New Roman"/>
          <w:sz w:val="30"/>
          <w:szCs w:val="30"/>
        </w:rPr>
      </w:pPr>
      <w:r>
        <w:rPr>
          <w:rFonts w:hint="eastAsia"/>
          <w:sz w:val="30"/>
          <w:szCs w:val="30"/>
        </w:rPr>
        <w:t>合同登记编号：□□□□□□□□□□□□□□</w:t>
      </w:r>
    </w:p>
    <w:p w:rsidR="00DE3A62" w:rsidRDefault="00DE3A62">
      <w:pPr>
        <w:pStyle w:val="NormalWeb"/>
        <w:spacing w:before="0" w:beforeAutospacing="0" w:after="0" w:afterAutospacing="0"/>
        <w:jc w:val="center"/>
        <w:rPr>
          <w:rFonts w:cs="Times New Roman"/>
          <w:b/>
          <w:bCs/>
          <w:sz w:val="72"/>
          <w:szCs w:val="72"/>
        </w:rPr>
      </w:pPr>
    </w:p>
    <w:p w:rsidR="00DE3A62" w:rsidRDefault="00DE3A62">
      <w:pPr>
        <w:pStyle w:val="NormalWeb"/>
        <w:spacing w:before="0" w:beforeAutospacing="0" w:after="0" w:afterAutospacing="0"/>
        <w:jc w:val="center"/>
        <w:rPr>
          <w:rFonts w:cs="Times New Roman"/>
          <w:b/>
          <w:bCs/>
          <w:sz w:val="72"/>
          <w:szCs w:val="72"/>
        </w:rPr>
      </w:pPr>
    </w:p>
    <w:p w:rsidR="00DE3A62" w:rsidRDefault="00DE3A62">
      <w:pPr>
        <w:pStyle w:val="NormalWeb"/>
        <w:spacing w:before="0" w:beforeAutospacing="0" w:after="0" w:afterAutospacing="0"/>
        <w:jc w:val="center"/>
        <w:rPr>
          <w:rFonts w:cs="Times New Roman"/>
          <w:b/>
          <w:bCs/>
          <w:sz w:val="72"/>
          <w:szCs w:val="72"/>
        </w:rPr>
      </w:pPr>
      <w:r>
        <w:rPr>
          <w:rFonts w:hint="eastAsia"/>
          <w:b/>
          <w:bCs/>
          <w:sz w:val="72"/>
          <w:szCs w:val="72"/>
        </w:rPr>
        <w:t>技术服务合同</w:t>
      </w:r>
    </w:p>
    <w:p w:rsidR="00DE3A62" w:rsidRDefault="00DE3A62">
      <w:pPr>
        <w:pStyle w:val="NormalWeb"/>
        <w:spacing w:before="0" w:beforeAutospacing="0" w:after="0" w:afterAutospacing="0"/>
        <w:jc w:val="center"/>
        <w:rPr>
          <w:rFonts w:cs="Times New Roman"/>
          <w:b/>
          <w:bCs/>
          <w:sz w:val="30"/>
          <w:szCs w:val="30"/>
        </w:rPr>
      </w:pPr>
      <w:r>
        <w:rPr>
          <w:rFonts w:hint="eastAsia"/>
          <w:b/>
          <w:bCs/>
          <w:sz w:val="30"/>
          <w:szCs w:val="30"/>
        </w:rPr>
        <w:t>（含技术培训、技术中介）</w:t>
      </w:r>
    </w:p>
    <w:p w:rsidR="00DE3A62" w:rsidRDefault="00DE3A62">
      <w:pPr>
        <w:pStyle w:val="NormalWeb"/>
        <w:spacing w:before="0" w:beforeAutospacing="0" w:after="0" w:afterAutospacing="0"/>
        <w:rPr>
          <w:rFonts w:cs="Times New Roman"/>
          <w:sz w:val="30"/>
          <w:szCs w:val="30"/>
        </w:rPr>
      </w:pPr>
    </w:p>
    <w:p w:rsidR="00DE3A62" w:rsidRDefault="00DE3A62">
      <w:pPr>
        <w:pStyle w:val="NormalWeb"/>
        <w:spacing w:before="0" w:beforeAutospacing="0" w:after="0" w:afterAutospacing="0"/>
        <w:rPr>
          <w:rFonts w:cs="Times New Roman"/>
          <w:sz w:val="30"/>
          <w:szCs w:val="30"/>
        </w:rPr>
      </w:pPr>
    </w:p>
    <w:p w:rsidR="00DE3A62" w:rsidRDefault="00DE3A62">
      <w:pPr>
        <w:pStyle w:val="NormalWeb"/>
        <w:spacing w:before="0" w:beforeAutospacing="0" w:after="0" w:afterAutospacing="0"/>
        <w:rPr>
          <w:rFonts w:cs="Times New Roman"/>
          <w:sz w:val="30"/>
          <w:szCs w:val="30"/>
        </w:rPr>
      </w:pPr>
    </w:p>
    <w:p w:rsidR="00DE3A62" w:rsidRDefault="00DE3A62">
      <w:pPr>
        <w:pStyle w:val="NormalWeb"/>
        <w:spacing w:before="0" w:beforeAutospacing="0" w:after="0" w:afterAutospacing="0"/>
        <w:rPr>
          <w:rFonts w:cs="Times New Roman"/>
          <w:sz w:val="30"/>
          <w:szCs w:val="30"/>
        </w:rPr>
      </w:pPr>
    </w:p>
    <w:p w:rsidR="00DE3A62" w:rsidRDefault="00DE3A62">
      <w:pPr>
        <w:pStyle w:val="NormalWeb"/>
        <w:spacing w:before="0" w:beforeAutospacing="0" w:after="0" w:afterAutospacing="0"/>
        <w:rPr>
          <w:rFonts w:cs="Times New Roman"/>
          <w:sz w:val="30"/>
          <w:szCs w:val="30"/>
        </w:rPr>
      </w:pPr>
    </w:p>
    <w:p w:rsidR="00DE3A62" w:rsidRDefault="00DE3A62">
      <w:pPr>
        <w:pStyle w:val="NormalWeb"/>
        <w:spacing w:before="0" w:beforeAutospacing="0" w:after="0" w:afterAutospacing="0"/>
        <w:rPr>
          <w:rFonts w:cs="Times New Roman"/>
          <w:sz w:val="30"/>
          <w:szCs w:val="30"/>
        </w:rPr>
      </w:pPr>
    </w:p>
    <w:p w:rsidR="00DE3A62" w:rsidRDefault="00DE3A62" w:rsidP="00882114">
      <w:pPr>
        <w:pStyle w:val="NormalWeb"/>
        <w:spacing w:before="0" w:beforeAutospacing="0" w:after="0" w:afterAutospacing="0"/>
        <w:ind w:left="31680" w:hangingChars="596" w:firstLine="31680"/>
        <w:rPr>
          <w:rFonts w:cs="Times New Roman"/>
          <w:b/>
          <w:bCs/>
          <w:sz w:val="30"/>
          <w:szCs w:val="30"/>
          <w:u w:val="single"/>
        </w:rPr>
      </w:pPr>
      <w:r>
        <w:rPr>
          <w:rFonts w:hint="eastAsia"/>
          <w:b/>
          <w:bCs/>
          <w:sz w:val="30"/>
          <w:szCs w:val="30"/>
        </w:rPr>
        <w:t>监管项目名称：</w:t>
      </w:r>
      <w:r>
        <w:rPr>
          <w:b/>
          <w:bCs/>
          <w:sz w:val="30"/>
          <w:szCs w:val="30"/>
          <w:u w:val="single"/>
        </w:rPr>
        <w:t xml:space="preserve">                                     </w:t>
      </w:r>
    </w:p>
    <w:p w:rsidR="00DE3A62" w:rsidRDefault="00DE3A62">
      <w:pPr>
        <w:pStyle w:val="NormalWeb"/>
        <w:spacing w:before="0" w:beforeAutospacing="0" w:after="0" w:afterAutospacing="0"/>
        <w:rPr>
          <w:rFonts w:cs="Times New Roman"/>
          <w:b/>
          <w:bCs/>
          <w:sz w:val="30"/>
          <w:szCs w:val="30"/>
        </w:rPr>
      </w:pPr>
    </w:p>
    <w:p w:rsidR="00DE3A62" w:rsidRDefault="00DE3A62">
      <w:pPr>
        <w:pStyle w:val="NormalWeb"/>
        <w:spacing w:before="0" w:beforeAutospacing="0" w:after="0" w:afterAutospacing="0"/>
        <w:rPr>
          <w:rFonts w:cs="Times New Roman"/>
          <w:b/>
          <w:bCs/>
          <w:sz w:val="30"/>
          <w:szCs w:val="30"/>
        </w:rPr>
      </w:pPr>
      <w:r>
        <w:rPr>
          <w:rFonts w:hint="eastAsia"/>
          <w:b/>
          <w:bCs/>
          <w:sz w:val="30"/>
          <w:szCs w:val="30"/>
        </w:rPr>
        <w:t>委托人：</w:t>
      </w:r>
      <w:r>
        <w:rPr>
          <w:b/>
          <w:bCs/>
          <w:sz w:val="30"/>
          <w:szCs w:val="30"/>
          <w:u w:val="single"/>
        </w:rPr>
        <w:t xml:space="preserve">                                           </w:t>
      </w:r>
    </w:p>
    <w:p w:rsidR="00DE3A62" w:rsidRDefault="00DE3A62" w:rsidP="00646DEB">
      <w:pPr>
        <w:pStyle w:val="NormalWeb"/>
        <w:spacing w:before="0" w:beforeAutospacing="0" w:afterLines="50" w:afterAutospacing="0"/>
        <w:rPr>
          <w:rFonts w:cs="Times New Roman"/>
          <w:b/>
          <w:bCs/>
          <w:sz w:val="30"/>
          <w:szCs w:val="30"/>
        </w:rPr>
      </w:pPr>
      <w:r>
        <w:rPr>
          <w:rFonts w:hint="eastAsia"/>
          <w:b/>
          <w:bCs/>
          <w:sz w:val="30"/>
          <w:szCs w:val="30"/>
        </w:rPr>
        <w:t>（甲方）</w:t>
      </w:r>
    </w:p>
    <w:p w:rsidR="00DE3A62" w:rsidRDefault="00DE3A62" w:rsidP="00646DEB">
      <w:pPr>
        <w:pStyle w:val="NormalWeb"/>
        <w:spacing w:beforeLines="50" w:beforeAutospacing="0" w:after="0" w:afterAutospacing="0"/>
        <w:rPr>
          <w:rFonts w:cs="Times New Roman"/>
          <w:b/>
          <w:bCs/>
          <w:sz w:val="30"/>
          <w:szCs w:val="30"/>
        </w:rPr>
      </w:pPr>
      <w:r>
        <w:rPr>
          <w:rFonts w:hint="eastAsia"/>
          <w:b/>
          <w:bCs/>
          <w:sz w:val="30"/>
          <w:szCs w:val="30"/>
        </w:rPr>
        <w:t>受托人：</w:t>
      </w:r>
      <w:r>
        <w:rPr>
          <w:b/>
          <w:bCs/>
          <w:w w:val="80"/>
          <w:sz w:val="30"/>
          <w:szCs w:val="30"/>
          <w:u w:val="single"/>
        </w:rPr>
        <w:t xml:space="preserve"> </w:t>
      </w:r>
      <w:r>
        <w:rPr>
          <w:b/>
          <w:bCs/>
          <w:sz w:val="30"/>
          <w:szCs w:val="30"/>
          <w:u w:val="single"/>
        </w:rPr>
        <w:t xml:space="preserve">                                          </w:t>
      </w:r>
    </w:p>
    <w:p w:rsidR="00DE3A62" w:rsidRDefault="00DE3A62">
      <w:pPr>
        <w:pStyle w:val="NormalWeb"/>
        <w:spacing w:before="0" w:beforeAutospacing="0" w:after="0" w:afterAutospacing="0"/>
        <w:rPr>
          <w:rFonts w:cs="Times New Roman"/>
          <w:b/>
          <w:bCs/>
          <w:sz w:val="30"/>
          <w:szCs w:val="30"/>
        </w:rPr>
      </w:pPr>
      <w:r>
        <w:rPr>
          <w:rFonts w:hint="eastAsia"/>
          <w:b/>
          <w:bCs/>
          <w:sz w:val="30"/>
          <w:szCs w:val="30"/>
        </w:rPr>
        <w:t>（乙方）</w:t>
      </w:r>
    </w:p>
    <w:p w:rsidR="00DE3A62" w:rsidRDefault="00DE3A62">
      <w:pPr>
        <w:pStyle w:val="NormalWeb"/>
        <w:spacing w:before="0" w:beforeAutospacing="0" w:after="0" w:afterAutospacing="0"/>
        <w:rPr>
          <w:b/>
          <w:bCs/>
          <w:sz w:val="30"/>
          <w:szCs w:val="30"/>
        </w:rPr>
      </w:pPr>
    </w:p>
    <w:p w:rsidR="00DE3A62" w:rsidRDefault="00DE3A62">
      <w:pPr>
        <w:pStyle w:val="NormalWeb"/>
        <w:spacing w:before="0" w:beforeAutospacing="0" w:after="0" w:afterAutospacing="0"/>
        <w:rPr>
          <w:b/>
          <w:bCs/>
          <w:sz w:val="30"/>
          <w:szCs w:val="30"/>
        </w:rPr>
      </w:pPr>
    </w:p>
    <w:p w:rsidR="00DE3A62" w:rsidRDefault="00DE3A62">
      <w:pPr>
        <w:pStyle w:val="NormalWeb"/>
        <w:spacing w:before="0" w:beforeAutospacing="0" w:after="0" w:afterAutospacing="0"/>
        <w:rPr>
          <w:b/>
          <w:bCs/>
          <w:sz w:val="30"/>
          <w:szCs w:val="30"/>
        </w:rPr>
      </w:pPr>
    </w:p>
    <w:p w:rsidR="00DE3A62" w:rsidRDefault="00DE3A62" w:rsidP="00882114">
      <w:pPr>
        <w:pStyle w:val="NormalWeb"/>
        <w:spacing w:before="0" w:beforeAutospacing="0" w:after="0" w:afterAutospacing="0"/>
        <w:ind w:firstLineChars="200" w:firstLine="31680"/>
        <w:jc w:val="both"/>
        <w:rPr>
          <w:rFonts w:cs="Times New Roman"/>
          <w:sz w:val="28"/>
          <w:szCs w:val="28"/>
        </w:rPr>
      </w:pPr>
      <w:r>
        <w:rPr>
          <w:rFonts w:hint="eastAsia"/>
          <w:sz w:val="28"/>
          <w:szCs w:val="28"/>
        </w:rPr>
        <w:t>依据《中华人民共和国合同法》的规定，合同双方就</w:t>
      </w:r>
      <w:r>
        <w:rPr>
          <w:b/>
          <w:bCs/>
          <w:sz w:val="30"/>
          <w:szCs w:val="30"/>
          <w:u w:val="single"/>
        </w:rPr>
        <w:t xml:space="preserve">     ***</w:t>
      </w:r>
      <w:r>
        <w:rPr>
          <w:rFonts w:hint="eastAsia"/>
          <w:b/>
          <w:bCs/>
          <w:sz w:val="30"/>
          <w:szCs w:val="30"/>
          <w:u w:val="single"/>
        </w:rPr>
        <w:t>工地安全生产第三方监管</w:t>
      </w:r>
      <w:r>
        <w:rPr>
          <w:rFonts w:hint="eastAsia"/>
          <w:sz w:val="28"/>
          <w:szCs w:val="28"/>
        </w:rPr>
        <w:t>项目的技术服务，经协商一致，签订本合同。</w:t>
      </w:r>
    </w:p>
    <w:p w:rsidR="00DE3A62" w:rsidRDefault="00DE3A62">
      <w:pPr>
        <w:pStyle w:val="NormalWeb"/>
        <w:spacing w:before="0" w:beforeAutospacing="0" w:after="0" w:afterAutospacing="0"/>
        <w:jc w:val="both"/>
        <w:rPr>
          <w:rFonts w:cs="Times New Roman"/>
          <w:b/>
          <w:bCs/>
          <w:sz w:val="28"/>
          <w:szCs w:val="28"/>
        </w:rPr>
      </w:pPr>
      <w:r>
        <w:rPr>
          <w:rFonts w:hint="eastAsia"/>
          <w:b/>
          <w:bCs/>
          <w:sz w:val="28"/>
          <w:szCs w:val="28"/>
        </w:rPr>
        <w:t>一、服务内容、方式和要求：</w:t>
      </w:r>
    </w:p>
    <w:p w:rsidR="00DE3A62" w:rsidRDefault="00DE3A62" w:rsidP="00882114">
      <w:pPr>
        <w:pStyle w:val="NormalWeb"/>
        <w:spacing w:before="0" w:beforeAutospacing="0" w:after="0" w:afterAutospacing="0"/>
        <w:ind w:firstLineChars="200" w:firstLine="31680"/>
        <w:jc w:val="both"/>
        <w:rPr>
          <w:rFonts w:cs="Times New Roman"/>
          <w:sz w:val="28"/>
          <w:szCs w:val="28"/>
        </w:rPr>
      </w:pPr>
      <w:r>
        <w:rPr>
          <w:rFonts w:hint="eastAsia"/>
          <w:sz w:val="28"/>
          <w:szCs w:val="28"/>
        </w:rPr>
        <w:t>（一）服务内容</w:t>
      </w:r>
    </w:p>
    <w:p w:rsidR="00DE3A62" w:rsidRDefault="00DE3A62" w:rsidP="00882114">
      <w:pPr>
        <w:pStyle w:val="NormalWeb"/>
        <w:spacing w:before="0" w:beforeAutospacing="0" w:after="0" w:afterAutospacing="0"/>
        <w:ind w:firstLineChars="200" w:firstLine="31680"/>
        <w:jc w:val="both"/>
        <w:rPr>
          <w:sz w:val="28"/>
          <w:szCs w:val="28"/>
        </w:rPr>
      </w:pPr>
      <w:r>
        <w:rPr>
          <w:rFonts w:hint="eastAsia"/>
          <w:sz w:val="28"/>
          <w:szCs w:val="28"/>
        </w:rPr>
        <w:t>为提高工地安全生产管理水平，甲方就</w:t>
      </w:r>
      <w:r>
        <w:rPr>
          <w:sz w:val="28"/>
          <w:szCs w:val="28"/>
          <w:u w:val="single"/>
        </w:rPr>
        <w:t xml:space="preserve">    ***</w:t>
      </w:r>
      <w:r>
        <w:rPr>
          <w:rFonts w:hint="eastAsia"/>
          <w:sz w:val="28"/>
          <w:szCs w:val="28"/>
          <w:u w:val="single"/>
        </w:rPr>
        <w:t>工地安全生产第三方监管</w:t>
      </w:r>
      <w:r>
        <w:rPr>
          <w:rFonts w:hint="eastAsia"/>
          <w:sz w:val="28"/>
          <w:szCs w:val="28"/>
        </w:rPr>
        <w:t>工作委托乙方开展以下工作：</w:t>
      </w:r>
    </w:p>
    <w:p w:rsidR="00DE3A62" w:rsidRDefault="00DE3A62" w:rsidP="00882114">
      <w:pPr>
        <w:pStyle w:val="NormalWeb"/>
        <w:numPr>
          <w:ilvl w:val="0"/>
          <w:numId w:val="11"/>
        </w:numPr>
        <w:tabs>
          <w:tab w:val="left" w:pos="851"/>
        </w:tabs>
        <w:spacing w:before="0" w:beforeAutospacing="0" w:after="0" w:afterAutospacing="0"/>
        <w:ind w:left="0" w:firstLineChars="200" w:firstLine="31680"/>
        <w:jc w:val="both"/>
        <w:rPr>
          <w:rFonts w:cs="Times New Roman"/>
          <w:sz w:val="28"/>
          <w:szCs w:val="28"/>
        </w:rPr>
      </w:pPr>
    </w:p>
    <w:p w:rsidR="00DE3A62" w:rsidRDefault="00DE3A62" w:rsidP="00882114">
      <w:pPr>
        <w:pStyle w:val="NormalWeb"/>
        <w:numPr>
          <w:ilvl w:val="0"/>
          <w:numId w:val="11"/>
        </w:numPr>
        <w:tabs>
          <w:tab w:val="left" w:pos="851"/>
        </w:tabs>
        <w:spacing w:before="0" w:beforeAutospacing="0" w:after="0" w:afterAutospacing="0"/>
        <w:ind w:left="0" w:firstLineChars="200" w:firstLine="31680"/>
        <w:jc w:val="both"/>
        <w:rPr>
          <w:rFonts w:cs="Times New Roman"/>
          <w:sz w:val="28"/>
          <w:szCs w:val="28"/>
        </w:rPr>
      </w:pPr>
    </w:p>
    <w:p w:rsidR="00DE3A62" w:rsidRDefault="00DE3A62" w:rsidP="00882114">
      <w:pPr>
        <w:pStyle w:val="NormalWeb"/>
        <w:numPr>
          <w:ilvl w:val="0"/>
          <w:numId w:val="11"/>
        </w:numPr>
        <w:tabs>
          <w:tab w:val="left" w:pos="851"/>
        </w:tabs>
        <w:spacing w:before="0" w:beforeAutospacing="0" w:after="0" w:afterAutospacing="0"/>
        <w:ind w:left="0" w:firstLineChars="200" w:firstLine="31680"/>
        <w:jc w:val="both"/>
        <w:rPr>
          <w:rFonts w:cs="Times New Roman"/>
          <w:sz w:val="28"/>
          <w:szCs w:val="28"/>
        </w:rPr>
      </w:pPr>
    </w:p>
    <w:p w:rsidR="00DE3A62" w:rsidRDefault="00DE3A62" w:rsidP="00882114">
      <w:pPr>
        <w:pStyle w:val="NormalWeb"/>
        <w:numPr>
          <w:ilvl w:val="0"/>
          <w:numId w:val="11"/>
        </w:numPr>
        <w:tabs>
          <w:tab w:val="left" w:pos="851"/>
        </w:tabs>
        <w:spacing w:before="0" w:beforeAutospacing="0" w:after="0" w:afterAutospacing="0"/>
        <w:ind w:left="0" w:firstLineChars="200" w:firstLine="31680"/>
        <w:jc w:val="both"/>
        <w:rPr>
          <w:rFonts w:cs="Times New Roman"/>
          <w:sz w:val="28"/>
          <w:szCs w:val="28"/>
        </w:rPr>
      </w:pPr>
    </w:p>
    <w:p w:rsidR="00DE3A62" w:rsidRDefault="00DE3A62" w:rsidP="00882114">
      <w:pPr>
        <w:pStyle w:val="NormalWeb"/>
        <w:numPr>
          <w:ilvl w:val="0"/>
          <w:numId w:val="11"/>
        </w:numPr>
        <w:tabs>
          <w:tab w:val="left" w:pos="851"/>
        </w:tabs>
        <w:spacing w:before="0" w:beforeAutospacing="0" w:after="0" w:afterAutospacing="0"/>
        <w:ind w:left="0" w:firstLineChars="200" w:firstLine="31680"/>
        <w:jc w:val="both"/>
        <w:rPr>
          <w:rFonts w:cs="Times New Roman"/>
          <w:sz w:val="28"/>
          <w:szCs w:val="28"/>
        </w:rPr>
      </w:pPr>
    </w:p>
    <w:p w:rsidR="00DE3A62" w:rsidRDefault="00DE3A62" w:rsidP="00882114">
      <w:pPr>
        <w:pStyle w:val="NormalWeb"/>
        <w:spacing w:before="0" w:beforeAutospacing="0" w:after="0" w:afterAutospacing="0"/>
        <w:ind w:firstLineChars="150" w:firstLine="31680"/>
        <w:jc w:val="both"/>
        <w:rPr>
          <w:sz w:val="28"/>
          <w:szCs w:val="28"/>
        </w:rPr>
      </w:pPr>
      <w:r>
        <w:rPr>
          <w:rFonts w:hint="eastAsia"/>
          <w:sz w:val="28"/>
          <w:szCs w:val="28"/>
        </w:rPr>
        <w:t>（二）要求</w:t>
      </w:r>
    </w:p>
    <w:p w:rsidR="00DE3A62" w:rsidRDefault="00DE3A62">
      <w:pPr>
        <w:pStyle w:val="NormalWeb"/>
        <w:spacing w:before="0" w:beforeAutospacing="0" w:after="0" w:afterAutospacing="0"/>
        <w:jc w:val="both"/>
        <w:rPr>
          <w:b/>
          <w:bCs/>
          <w:sz w:val="28"/>
          <w:szCs w:val="28"/>
        </w:rPr>
      </w:pPr>
    </w:p>
    <w:p w:rsidR="00DE3A62" w:rsidRDefault="00DE3A62">
      <w:pPr>
        <w:pStyle w:val="NormalWeb"/>
        <w:spacing w:before="0" w:beforeAutospacing="0" w:after="0" w:afterAutospacing="0"/>
        <w:jc w:val="both"/>
        <w:rPr>
          <w:b/>
          <w:bCs/>
          <w:sz w:val="28"/>
          <w:szCs w:val="28"/>
        </w:rPr>
      </w:pPr>
    </w:p>
    <w:p w:rsidR="00DE3A62" w:rsidRDefault="00DE3A62">
      <w:pPr>
        <w:pStyle w:val="NormalWeb"/>
        <w:spacing w:before="0" w:beforeAutospacing="0" w:after="0" w:afterAutospacing="0"/>
        <w:jc w:val="both"/>
        <w:rPr>
          <w:b/>
          <w:bCs/>
          <w:sz w:val="28"/>
          <w:szCs w:val="28"/>
        </w:rPr>
      </w:pPr>
    </w:p>
    <w:p w:rsidR="00DE3A62" w:rsidRDefault="00DE3A62">
      <w:pPr>
        <w:pStyle w:val="NormalWeb"/>
        <w:spacing w:before="0" w:beforeAutospacing="0" w:after="0" w:afterAutospacing="0"/>
        <w:jc w:val="both"/>
        <w:rPr>
          <w:b/>
          <w:bCs/>
          <w:sz w:val="28"/>
          <w:szCs w:val="28"/>
        </w:rPr>
      </w:pPr>
    </w:p>
    <w:p w:rsidR="00DE3A62" w:rsidRDefault="00DE3A62">
      <w:pPr>
        <w:pStyle w:val="NormalWeb"/>
        <w:spacing w:before="0" w:beforeAutospacing="0" w:after="0" w:afterAutospacing="0"/>
        <w:jc w:val="both"/>
        <w:rPr>
          <w:rFonts w:cs="Times New Roman"/>
          <w:b/>
          <w:bCs/>
          <w:sz w:val="28"/>
          <w:szCs w:val="28"/>
        </w:rPr>
      </w:pPr>
      <w:r>
        <w:rPr>
          <w:rFonts w:hint="eastAsia"/>
          <w:b/>
          <w:bCs/>
          <w:sz w:val="28"/>
          <w:szCs w:val="28"/>
        </w:rPr>
        <w:t>二、工作条件和协作事项：</w:t>
      </w:r>
    </w:p>
    <w:p w:rsidR="00DE3A62" w:rsidRDefault="00DE3A62">
      <w:pPr>
        <w:pStyle w:val="NormalWeb"/>
        <w:spacing w:before="0" w:beforeAutospacing="0" w:after="0" w:afterAutospacing="0"/>
        <w:jc w:val="both"/>
        <w:rPr>
          <w:sz w:val="28"/>
          <w:szCs w:val="28"/>
        </w:rPr>
      </w:pPr>
    </w:p>
    <w:p w:rsidR="00DE3A62" w:rsidRDefault="00DE3A62">
      <w:pPr>
        <w:pStyle w:val="NormalWeb"/>
        <w:spacing w:before="0" w:beforeAutospacing="0" w:after="0" w:afterAutospacing="0"/>
        <w:jc w:val="both"/>
        <w:rPr>
          <w:sz w:val="28"/>
          <w:szCs w:val="28"/>
        </w:rPr>
      </w:pPr>
    </w:p>
    <w:p w:rsidR="00DE3A62" w:rsidRDefault="00DE3A62">
      <w:pPr>
        <w:pStyle w:val="NormalWeb"/>
        <w:spacing w:before="0" w:beforeAutospacing="0" w:after="0" w:afterAutospacing="0"/>
        <w:jc w:val="both"/>
        <w:rPr>
          <w:sz w:val="28"/>
          <w:szCs w:val="28"/>
        </w:rPr>
      </w:pPr>
    </w:p>
    <w:p w:rsidR="00DE3A62" w:rsidRDefault="00DE3A62">
      <w:pPr>
        <w:pStyle w:val="NormalWeb"/>
        <w:spacing w:before="0" w:beforeAutospacing="0" w:after="0" w:afterAutospacing="0"/>
        <w:jc w:val="both"/>
        <w:rPr>
          <w:rFonts w:cs="Times New Roman"/>
          <w:b/>
          <w:bCs/>
          <w:sz w:val="28"/>
          <w:szCs w:val="28"/>
        </w:rPr>
      </w:pPr>
      <w:r>
        <w:rPr>
          <w:rFonts w:hint="eastAsia"/>
          <w:b/>
          <w:bCs/>
          <w:sz w:val="28"/>
          <w:szCs w:val="28"/>
        </w:rPr>
        <w:t>三、履行期限、地点：</w:t>
      </w:r>
    </w:p>
    <w:p w:rsidR="00DE3A62" w:rsidRDefault="00DE3A62" w:rsidP="00882114">
      <w:pPr>
        <w:pStyle w:val="NormalWeb"/>
        <w:spacing w:before="0" w:beforeAutospacing="0" w:after="0" w:afterAutospacing="0"/>
        <w:ind w:firstLineChars="200" w:firstLine="31680"/>
        <w:jc w:val="both"/>
        <w:rPr>
          <w:rFonts w:cs="Times New Roman"/>
          <w:sz w:val="28"/>
          <w:szCs w:val="28"/>
        </w:rPr>
      </w:pPr>
      <w:r>
        <w:rPr>
          <w:rFonts w:hint="eastAsia"/>
          <w:sz w:val="28"/>
          <w:szCs w:val="28"/>
        </w:rPr>
        <w:t>本合同自年月日至年月日在上海履行。</w:t>
      </w:r>
    </w:p>
    <w:p w:rsidR="00DE3A62" w:rsidRDefault="00DE3A62">
      <w:pPr>
        <w:pStyle w:val="NormalWeb"/>
        <w:spacing w:before="0" w:beforeAutospacing="0" w:after="0" w:afterAutospacing="0"/>
        <w:jc w:val="both"/>
        <w:rPr>
          <w:rFonts w:cs="Times New Roman"/>
          <w:b/>
          <w:bCs/>
          <w:sz w:val="28"/>
          <w:szCs w:val="28"/>
        </w:rPr>
      </w:pPr>
      <w:r>
        <w:rPr>
          <w:rFonts w:hint="eastAsia"/>
          <w:b/>
          <w:bCs/>
          <w:sz w:val="28"/>
          <w:szCs w:val="28"/>
        </w:rPr>
        <w:t>四、验收标准和方式：</w:t>
      </w:r>
    </w:p>
    <w:p w:rsidR="00DE3A62" w:rsidRDefault="00DE3A62">
      <w:pPr>
        <w:pStyle w:val="NormalWeb"/>
        <w:spacing w:before="0" w:beforeAutospacing="0" w:after="0" w:afterAutospacing="0"/>
        <w:jc w:val="both"/>
        <w:rPr>
          <w:sz w:val="28"/>
          <w:szCs w:val="28"/>
        </w:rPr>
      </w:pPr>
      <w:r>
        <w:rPr>
          <w:sz w:val="28"/>
          <w:szCs w:val="28"/>
        </w:rPr>
        <w:t>1</w:t>
      </w:r>
      <w:r>
        <w:rPr>
          <w:rFonts w:hint="eastAsia"/>
          <w:sz w:val="28"/>
          <w:szCs w:val="28"/>
        </w:rPr>
        <w:t>、验收节点：</w:t>
      </w:r>
    </w:p>
    <w:p w:rsidR="00DE3A62" w:rsidRDefault="00DE3A62">
      <w:pPr>
        <w:pStyle w:val="NormalWeb"/>
        <w:spacing w:before="0" w:beforeAutospacing="0" w:after="0" w:afterAutospacing="0"/>
        <w:jc w:val="both"/>
        <w:rPr>
          <w:sz w:val="28"/>
          <w:szCs w:val="28"/>
        </w:rPr>
      </w:pPr>
    </w:p>
    <w:p w:rsidR="00DE3A62" w:rsidRDefault="00DE3A62">
      <w:pPr>
        <w:pStyle w:val="NormalWeb"/>
        <w:spacing w:before="0" w:beforeAutospacing="0" w:after="0" w:afterAutospacing="0"/>
        <w:jc w:val="both"/>
        <w:rPr>
          <w:rFonts w:cs="Times New Roman"/>
          <w:sz w:val="28"/>
          <w:szCs w:val="28"/>
        </w:rPr>
      </w:pPr>
    </w:p>
    <w:p w:rsidR="00DE3A62" w:rsidRDefault="00DE3A62">
      <w:pPr>
        <w:pStyle w:val="NormalWeb"/>
        <w:spacing w:before="0" w:beforeAutospacing="0" w:after="0" w:afterAutospacing="0"/>
        <w:jc w:val="both"/>
        <w:rPr>
          <w:rFonts w:cs="Times New Roman"/>
          <w:sz w:val="28"/>
          <w:szCs w:val="28"/>
        </w:rPr>
      </w:pPr>
      <w:r>
        <w:rPr>
          <w:sz w:val="28"/>
          <w:szCs w:val="28"/>
        </w:rPr>
        <w:t>2</w:t>
      </w:r>
      <w:r>
        <w:rPr>
          <w:rFonts w:hint="eastAsia"/>
          <w:sz w:val="28"/>
          <w:szCs w:val="28"/>
        </w:rPr>
        <w:t>、验收标准和方式</w:t>
      </w:r>
    </w:p>
    <w:p w:rsidR="00DE3A62" w:rsidRDefault="00DE3A62">
      <w:pPr>
        <w:pStyle w:val="NormalWeb"/>
        <w:spacing w:before="0" w:beforeAutospacing="0" w:after="0" w:afterAutospacing="0"/>
        <w:jc w:val="both"/>
        <w:rPr>
          <w:sz w:val="28"/>
          <w:szCs w:val="28"/>
        </w:rPr>
      </w:pPr>
    </w:p>
    <w:p w:rsidR="00DE3A62" w:rsidRDefault="00DE3A62">
      <w:pPr>
        <w:pStyle w:val="NormalWeb"/>
        <w:spacing w:before="0" w:beforeAutospacing="0" w:after="0" w:afterAutospacing="0"/>
        <w:jc w:val="both"/>
        <w:rPr>
          <w:sz w:val="28"/>
          <w:szCs w:val="28"/>
        </w:rPr>
      </w:pPr>
    </w:p>
    <w:p w:rsidR="00DE3A62" w:rsidRDefault="00DE3A62">
      <w:pPr>
        <w:pStyle w:val="NormalWeb"/>
        <w:spacing w:before="0" w:beforeAutospacing="0" w:after="0" w:afterAutospacing="0"/>
        <w:jc w:val="both"/>
        <w:rPr>
          <w:rFonts w:cs="Times New Roman"/>
          <w:b/>
          <w:bCs/>
          <w:sz w:val="28"/>
          <w:szCs w:val="28"/>
        </w:rPr>
      </w:pPr>
      <w:r>
        <w:rPr>
          <w:rFonts w:hint="eastAsia"/>
          <w:b/>
          <w:bCs/>
          <w:sz w:val="28"/>
          <w:szCs w:val="28"/>
        </w:rPr>
        <w:t>五、报酬及其支付方式：</w:t>
      </w:r>
    </w:p>
    <w:p w:rsidR="00DE3A62" w:rsidRDefault="00DE3A62">
      <w:pPr>
        <w:pStyle w:val="NormalWeb"/>
        <w:spacing w:before="0" w:beforeAutospacing="0" w:after="0" w:afterAutospacing="0"/>
        <w:jc w:val="both"/>
        <w:rPr>
          <w:sz w:val="28"/>
          <w:szCs w:val="28"/>
        </w:rPr>
      </w:pPr>
      <w:r>
        <w:rPr>
          <w:rFonts w:hint="eastAsia"/>
          <w:sz w:val="28"/>
          <w:szCs w:val="28"/>
        </w:rPr>
        <w:t>（一）本项目报酬合计为（服务报酬或培训报酬大写）：万元整。</w:t>
      </w:r>
    </w:p>
    <w:p w:rsidR="00DE3A62" w:rsidRDefault="00DE3A62">
      <w:pPr>
        <w:pStyle w:val="NormalWeb"/>
        <w:spacing w:before="0" w:beforeAutospacing="0" w:after="0" w:afterAutospacing="0"/>
        <w:jc w:val="both"/>
        <w:rPr>
          <w:rFonts w:cs="Times New Roman"/>
          <w:sz w:val="28"/>
          <w:szCs w:val="28"/>
        </w:rPr>
      </w:pPr>
      <w:r>
        <w:rPr>
          <w:rFonts w:hint="eastAsia"/>
          <w:sz w:val="28"/>
          <w:szCs w:val="28"/>
        </w:rPr>
        <w:t>（二）支付方式：</w:t>
      </w:r>
    </w:p>
    <w:p w:rsidR="00DE3A62" w:rsidRDefault="00DE3A62">
      <w:pPr>
        <w:pStyle w:val="NormalWeb"/>
        <w:spacing w:before="0" w:beforeAutospacing="0" w:after="0" w:afterAutospacing="0"/>
        <w:jc w:val="both"/>
        <w:rPr>
          <w:b/>
          <w:bCs/>
          <w:sz w:val="28"/>
          <w:szCs w:val="28"/>
        </w:rPr>
      </w:pPr>
    </w:p>
    <w:p w:rsidR="00DE3A62" w:rsidRDefault="00DE3A62">
      <w:pPr>
        <w:pStyle w:val="NormalWeb"/>
        <w:spacing w:before="0" w:beforeAutospacing="0" w:after="0" w:afterAutospacing="0"/>
        <w:jc w:val="both"/>
        <w:rPr>
          <w:b/>
          <w:bCs/>
          <w:sz w:val="28"/>
          <w:szCs w:val="28"/>
        </w:rPr>
      </w:pPr>
    </w:p>
    <w:p w:rsidR="00DE3A62" w:rsidRDefault="00DE3A62">
      <w:pPr>
        <w:pStyle w:val="NormalWeb"/>
        <w:spacing w:before="0" w:beforeAutospacing="0" w:after="0" w:afterAutospacing="0"/>
        <w:jc w:val="both"/>
        <w:rPr>
          <w:rFonts w:cs="Times New Roman"/>
          <w:b/>
          <w:bCs/>
          <w:sz w:val="28"/>
          <w:szCs w:val="28"/>
        </w:rPr>
      </w:pPr>
      <w:r>
        <w:rPr>
          <w:rFonts w:hint="eastAsia"/>
          <w:b/>
          <w:bCs/>
          <w:sz w:val="28"/>
          <w:szCs w:val="28"/>
        </w:rPr>
        <w:t>六、违约金或者损失赔偿额的计算方法</w:t>
      </w:r>
    </w:p>
    <w:p w:rsidR="00DE3A62" w:rsidRDefault="00DE3A62" w:rsidP="00882114">
      <w:pPr>
        <w:pStyle w:val="NormalWeb"/>
        <w:spacing w:before="0" w:beforeAutospacing="0" w:after="0" w:afterAutospacing="0"/>
        <w:ind w:firstLineChars="200" w:firstLine="31680"/>
        <w:jc w:val="both"/>
        <w:rPr>
          <w:rFonts w:cs="Times New Roman"/>
          <w:sz w:val="28"/>
          <w:szCs w:val="28"/>
        </w:rPr>
      </w:pPr>
      <w:r>
        <w:rPr>
          <w:rFonts w:hint="eastAsia"/>
          <w:sz w:val="28"/>
          <w:szCs w:val="28"/>
        </w:rPr>
        <w:t>违反本合同约定，违约方应当按照《中华人民共和国合同法》有关条款的规定，承担违约责任。</w:t>
      </w:r>
    </w:p>
    <w:p w:rsidR="00DE3A62" w:rsidRDefault="00DE3A62">
      <w:pPr>
        <w:pStyle w:val="NormalWeb"/>
        <w:spacing w:before="0" w:beforeAutospacing="0" w:after="0" w:afterAutospacing="0"/>
        <w:jc w:val="both"/>
        <w:rPr>
          <w:rFonts w:cs="Times New Roman"/>
          <w:b/>
          <w:bCs/>
          <w:sz w:val="28"/>
          <w:szCs w:val="28"/>
        </w:rPr>
      </w:pPr>
      <w:r>
        <w:rPr>
          <w:rFonts w:hint="eastAsia"/>
          <w:b/>
          <w:bCs/>
          <w:sz w:val="28"/>
          <w:szCs w:val="28"/>
        </w:rPr>
        <w:t>七、解决合同纠纷的方式：</w:t>
      </w:r>
    </w:p>
    <w:p w:rsidR="00DE3A62" w:rsidRDefault="00DE3A62" w:rsidP="00882114">
      <w:pPr>
        <w:pStyle w:val="NormalWeb"/>
        <w:spacing w:before="0" w:beforeAutospacing="0" w:after="0" w:afterAutospacing="0"/>
        <w:ind w:firstLineChars="200" w:firstLine="31680"/>
        <w:jc w:val="both"/>
        <w:rPr>
          <w:rFonts w:cs="Times New Roman"/>
          <w:sz w:val="28"/>
          <w:szCs w:val="28"/>
        </w:rPr>
      </w:pPr>
      <w:r>
        <w:rPr>
          <w:rFonts w:hint="eastAsia"/>
          <w:sz w:val="28"/>
          <w:szCs w:val="28"/>
        </w:rPr>
        <w:t>执行本合同发生争议，由当事人双方协商解决，也可以请求调解。</w:t>
      </w:r>
    </w:p>
    <w:p w:rsidR="00DE3A62" w:rsidRDefault="00DE3A62" w:rsidP="00882114">
      <w:pPr>
        <w:pStyle w:val="NormalWeb"/>
        <w:spacing w:before="0" w:beforeAutospacing="0" w:after="0" w:afterAutospacing="0"/>
        <w:ind w:firstLineChars="200" w:firstLine="31680"/>
        <w:jc w:val="both"/>
        <w:rPr>
          <w:rFonts w:cs="Times New Roman"/>
          <w:sz w:val="28"/>
          <w:szCs w:val="28"/>
        </w:rPr>
      </w:pPr>
      <w:r>
        <w:rPr>
          <w:rFonts w:hint="eastAsia"/>
          <w:sz w:val="28"/>
          <w:szCs w:val="28"/>
        </w:rPr>
        <w:t>双方当事人和解或调解不成，采用以下第（一）种方式解决。</w:t>
      </w:r>
    </w:p>
    <w:p w:rsidR="00DE3A62" w:rsidRDefault="00DE3A62" w:rsidP="00882114">
      <w:pPr>
        <w:pStyle w:val="NormalWeb"/>
        <w:spacing w:before="0" w:beforeAutospacing="0" w:after="0" w:afterAutospacing="0"/>
        <w:ind w:leftChars="-203" w:left="31680" w:rightChars="-47" w:right="31680" w:firstLineChars="150" w:firstLine="31680"/>
        <w:jc w:val="both"/>
        <w:rPr>
          <w:rFonts w:cs="Times New Roman"/>
          <w:sz w:val="28"/>
          <w:szCs w:val="28"/>
        </w:rPr>
      </w:pPr>
      <w:r>
        <w:rPr>
          <w:rFonts w:hint="eastAsia"/>
          <w:sz w:val="28"/>
          <w:szCs w:val="28"/>
        </w:rPr>
        <w:t>（一）双方同意由上海仲裁委员会仲裁。</w:t>
      </w:r>
    </w:p>
    <w:p w:rsidR="00DE3A62" w:rsidRDefault="00DE3A62">
      <w:pPr>
        <w:pStyle w:val="NormalWeb"/>
        <w:spacing w:before="0" w:beforeAutospacing="0" w:after="0" w:afterAutospacing="0"/>
        <w:jc w:val="both"/>
        <w:rPr>
          <w:rFonts w:cs="Times New Roman"/>
          <w:sz w:val="28"/>
          <w:szCs w:val="28"/>
        </w:rPr>
      </w:pPr>
      <w:r>
        <w:rPr>
          <w:rFonts w:hint="eastAsia"/>
          <w:sz w:val="28"/>
          <w:szCs w:val="28"/>
        </w:rPr>
        <w:t>（二）向人民法院起诉，约定人民法院管辖。</w:t>
      </w:r>
    </w:p>
    <w:p w:rsidR="00DE3A62" w:rsidRDefault="00DE3A62" w:rsidP="00882114">
      <w:pPr>
        <w:pStyle w:val="NormalWeb"/>
        <w:spacing w:before="0" w:beforeAutospacing="0" w:after="0" w:afterAutospacing="0"/>
        <w:ind w:firstLineChars="300" w:firstLine="31680"/>
        <w:jc w:val="both"/>
        <w:rPr>
          <w:rFonts w:cs="Times New Roman"/>
          <w:sz w:val="28"/>
          <w:szCs w:val="28"/>
        </w:rPr>
      </w:pPr>
      <w:r>
        <w:rPr>
          <w:rFonts w:hint="eastAsia"/>
          <w:sz w:val="28"/>
          <w:szCs w:val="28"/>
        </w:rPr>
        <w:t>①被告住所地②合同履行地③合同签订地</w:t>
      </w:r>
    </w:p>
    <w:p w:rsidR="00DE3A62" w:rsidRDefault="00DE3A62" w:rsidP="00882114">
      <w:pPr>
        <w:pStyle w:val="NormalWeb"/>
        <w:spacing w:before="0" w:beforeAutospacing="0" w:after="0" w:afterAutospacing="0"/>
        <w:ind w:firstLineChars="300" w:firstLine="31680"/>
        <w:jc w:val="both"/>
        <w:rPr>
          <w:rFonts w:cs="Times New Roman"/>
          <w:sz w:val="28"/>
          <w:szCs w:val="28"/>
        </w:rPr>
      </w:pPr>
      <w:r>
        <w:rPr>
          <w:rFonts w:hint="eastAsia"/>
          <w:sz w:val="28"/>
          <w:szCs w:val="28"/>
        </w:rPr>
        <w:t>④原告住所地⑤标的物所在地</w:t>
      </w:r>
    </w:p>
    <w:p w:rsidR="00DE3A62" w:rsidRDefault="00DE3A62">
      <w:pPr>
        <w:pStyle w:val="NormalWeb"/>
        <w:spacing w:before="0" w:beforeAutospacing="0" w:after="0" w:afterAutospacing="0"/>
        <w:jc w:val="both"/>
        <w:rPr>
          <w:rFonts w:cs="Times New Roman"/>
          <w:b/>
          <w:bCs/>
          <w:sz w:val="28"/>
          <w:szCs w:val="28"/>
        </w:rPr>
      </w:pPr>
      <w:r>
        <w:rPr>
          <w:rFonts w:hint="eastAsia"/>
          <w:b/>
          <w:bCs/>
          <w:sz w:val="28"/>
          <w:szCs w:val="28"/>
        </w:rPr>
        <w:t>八、其它（含中介方的权利、义务、服务费及其支付方式、定金、财产抵押及担保等上述条款未尽事宜）：</w:t>
      </w:r>
    </w:p>
    <w:p w:rsidR="00DE3A62" w:rsidRDefault="00DE3A62" w:rsidP="00882114">
      <w:pPr>
        <w:pStyle w:val="NormalWeb"/>
        <w:spacing w:before="0" w:beforeAutospacing="0" w:after="0" w:afterAutospacing="0"/>
        <w:ind w:firstLineChars="200" w:firstLine="31680"/>
        <w:jc w:val="both"/>
        <w:rPr>
          <w:sz w:val="28"/>
          <w:szCs w:val="28"/>
        </w:rPr>
      </w:pPr>
      <w:r>
        <w:rPr>
          <w:rFonts w:hint="eastAsia"/>
          <w:sz w:val="28"/>
          <w:szCs w:val="28"/>
        </w:rPr>
        <w:t>未尽事宜由双方协商解决。</w:t>
      </w: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0"/>
        <w:gridCol w:w="1887"/>
        <w:gridCol w:w="2307"/>
        <w:gridCol w:w="802"/>
        <w:gridCol w:w="1242"/>
        <w:gridCol w:w="2286"/>
      </w:tblGrid>
      <w:tr w:rsidR="00DE3A62">
        <w:trPr>
          <w:trHeight w:val="715"/>
          <w:jc w:val="center"/>
        </w:trPr>
        <w:tc>
          <w:tcPr>
            <w:tcW w:w="650" w:type="dxa"/>
            <w:vMerge w:val="restart"/>
            <w:textDirection w:val="tbRlV"/>
            <w:vAlign w:val="center"/>
          </w:tcPr>
          <w:p w:rsidR="00DE3A62" w:rsidRDefault="00DE3A62">
            <w:pPr>
              <w:pStyle w:val="NormalWeb"/>
              <w:spacing w:before="0" w:beforeAutospacing="0" w:after="0" w:afterAutospacing="0"/>
              <w:ind w:left="113" w:right="113"/>
              <w:jc w:val="center"/>
              <w:rPr>
                <w:rFonts w:cs="Times New Roman"/>
                <w:sz w:val="21"/>
                <w:szCs w:val="21"/>
              </w:rPr>
            </w:pPr>
            <w:r>
              <w:rPr>
                <w:sz w:val="28"/>
                <w:szCs w:val="28"/>
              </w:rPr>
              <w:br w:type="page"/>
            </w:r>
            <w:r>
              <w:rPr>
                <w:rFonts w:hint="eastAsia"/>
                <w:sz w:val="21"/>
                <w:szCs w:val="21"/>
              </w:rPr>
              <w:t>委托人（甲方）</w:t>
            </w: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名称（或姓名）</w:t>
            </w:r>
          </w:p>
        </w:tc>
        <w:tc>
          <w:tcPr>
            <w:tcW w:w="4351" w:type="dxa"/>
            <w:gridSpan w:val="3"/>
            <w:vAlign w:val="center"/>
          </w:tcPr>
          <w:p w:rsidR="00DE3A62" w:rsidRDefault="00DE3A62">
            <w:pPr>
              <w:pStyle w:val="NormalWeb"/>
              <w:spacing w:before="0" w:beforeAutospacing="0" w:after="0" w:afterAutospacing="0"/>
              <w:jc w:val="right"/>
              <w:rPr>
                <w:rFonts w:cs="Times New Roman"/>
                <w:sz w:val="21"/>
                <w:szCs w:val="21"/>
              </w:rPr>
            </w:pPr>
            <w:r>
              <w:rPr>
                <w:rFonts w:hint="eastAsia"/>
                <w:sz w:val="21"/>
                <w:szCs w:val="21"/>
              </w:rPr>
              <w:t>（签章）</w:t>
            </w:r>
          </w:p>
        </w:tc>
        <w:tc>
          <w:tcPr>
            <w:tcW w:w="2286" w:type="dxa"/>
            <w:vMerge w:val="restart"/>
          </w:tcPr>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r>
              <w:rPr>
                <w:rFonts w:hint="eastAsia"/>
                <w:sz w:val="21"/>
                <w:szCs w:val="21"/>
              </w:rPr>
              <w:t>技术合同专用章</w:t>
            </w:r>
          </w:p>
          <w:p w:rsidR="00DE3A62" w:rsidRDefault="00DE3A62">
            <w:pPr>
              <w:pStyle w:val="NormalWeb"/>
              <w:spacing w:before="0" w:beforeAutospacing="0" w:after="0" w:afterAutospacing="0"/>
              <w:jc w:val="center"/>
              <w:rPr>
                <w:rFonts w:cs="Times New Roman"/>
                <w:sz w:val="21"/>
                <w:szCs w:val="21"/>
              </w:rPr>
            </w:pPr>
            <w:r>
              <w:rPr>
                <w:rFonts w:hint="eastAsia"/>
                <w:sz w:val="21"/>
                <w:szCs w:val="21"/>
              </w:rPr>
              <w:t>或</w:t>
            </w:r>
          </w:p>
          <w:p w:rsidR="00DE3A62" w:rsidRDefault="00DE3A62">
            <w:pPr>
              <w:pStyle w:val="NormalWeb"/>
              <w:spacing w:before="0" w:beforeAutospacing="0" w:after="0" w:afterAutospacing="0"/>
              <w:jc w:val="center"/>
              <w:rPr>
                <w:rFonts w:cs="Times New Roman"/>
                <w:sz w:val="21"/>
                <w:szCs w:val="21"/>
              </w:rPr>
            </w:pPr>
            <w:r>
              <w:rPr>
                <w:rFonts w:hint="eastAsia"/>
                <w:sz w:val="21"/>
                <w:szCs w:val="21"/>
              </w:rPr>
              <w:t>单位公章</w:t>
            </w: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rsidP="00FD1CFB">
            <w:pPr>
              <w:pStyle w:val="NormalWeb"/>
              <w:wordWrap w:val="0"/>
              <w:spacing w:before="0" w:beforeAutospacing="0" w:after="0" w:afterAutospacing="0"/>
              <w:jc w:val="right"/>
              <w:rPr>
                <w:rFonts w:cs="Times New Roman"/>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法人代表人</w:t>
            </w:r>
          </w:p>
        </w:tc>
        <w:tc>
          <w:tcPr>
            <w:tcW w:w="4351" w:type="dxa"/>
            <w:gridSpan w:val="3"/>
            <w:vAlign w:val="center"/>
          </w:tcPr>
          <w:p w:rsidR="00DE3A62" w:rsidRDefault="00DE3A62">
            <w:pPr>
              <w:pStyle w:val="NormalWeb"/>
              <w:spacing w:before="0" w:beforeAutospacing="0" w:after="0" w:afterAutospacing="0"/>
              <w:jc w:val="right"/>
              <w:rPr>
                <w:rFonts w:cs="Times New Roman"/>
                <w:sz w:val="21"/>
                <w:szCs w:val="21"/>
              </w:rPr>
            </w:pPr>
            <w:r>
              <w:rPr>
                <w:rFonts w:hint="eastAsia"/>
                <w:sz w:val="21"/>
                <w:szCs w:val="21"/>
              </w:rPr>
              <w:t>（签章）</w:t>
            </w: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委托代理人</w:t>
            </w:r>
          </w:p>
        </w:tc>
        <w:tc>
          <w:tcPr>
            <w:tcW w:w="4351" w:type="dxa"/>
            <w:gridSpan w:val="3"/>
            <w:vAlign w:val="center"/>
          </w:tcPr>
          <w:p w:rsidR="00DE3A62" w:rsidRDefault="00DE3A62">
            <w:pPr>
              <w:pStyle w:val="NormalWeb"/>
              <w:spacing w:before="0" w:beforeAutospacing="0" w:after="0" w:afterAutospacing="0"/>
              <w:jc w:val="right"/>
              <w:rPr>
                <w:rFonts w:cs="Times New Roman"/>
                <w:sz w:val="21"/>
                <w:szCs w:val="21"/>
              </w:rPr>
            </w:pPr>
            <w:r>
              <w:rPr>
                <w:rFonts w:hint="eastAsia"/>
                <w:sz w:val="21"/>
                <w:szCs w:val="21"/>
              </w:rPr>
              <w:t>（签章）</w:t>
            </w: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联系（经办）人</w:t>
            </w:r>
          </w:p>
        </w:tc>
        <w:tc>
          <w:tcPr>
            <w:tcW w:w="4351" w:type="dxa"/>
            <w:gridSpan w:val="3"/>
            <w:vAlign w:val="center"/>
          </w:tcPr>
          <w:p w:rsidR="00DE3A62" w:rsidRDefault="00DE3A62">
            <w:pPr>
              <w:pStyle w:val="NormalWeb"/>
              <w:spacing w:before="0" w:beforeAutospacing="0" w:after="0" w:afterAutospacing="0"/>
              <w:jc w:val="right"/>
              <w:rPr>
                <w:rFonts w:cs="Times New Roman"/>
                <w:sz w:val="21"/>
                <w:szCs w:val="21"/>
              </w:rPr>
            </w:pPr>
            <w:r>
              <w:rPr>
                <w:rFonts w:hint="eastAsia"/>
                <w:sz w:val="21"/>
                <w:szCs w:val="21"/>
              </w:rPr>
              <w:t>（签章）</w:t>
            </w: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住所</w:t>
            </w:r>
          </w:p>
          <w:p w:rsidR="00DE3A62" w:rsidRDefault="00DE3A62">
            <w:pPr>
              <w:pStyle w:val="NormalWeb"/>
              <w:spacing w:before="0" w:beforeAutospacing="0" w:after="0" w:afterAutospacing="0"/>
              <w:jc w:val="center"/>
              <w:rPr>
                <w:rFonts w:cs="Times New Roman"/>
                <w:sz w:val="21"/>
                <w:szCs w:val="21"/>
              </w:rPr>
            </w:pPr>
            <w:r>
              <w:rPr>
                <w:rFonts w:hint="eastAsia"/>
                <w:sz w:val="21"/>
                <w:szCs w:val="21"/>
              </w:rPr>
              <w:t>（通讯地址）</w:t>
            </w:r>
          </w:p>
        </w:tc>
        <w:tc>
          <w:tcPr>
            <w:tcW w:w="2307" w:type="dxa"/>
            <w:vAlign w:val="center"/>
          </w:tcPr>
          <w:p w:rsidR="00DE3A62" w:rsidRDefault="00DE3A62">
            <w:pPr>
              <w:pStyle w:val="NormalWeb"/>
              <w:spacing w:before="0" w:beforeAutospacing="0" w:after="0" w:afterAutospacing="0"/>
              <w:jc w:val="center"/>
              <w:rPr>
                <w:rFonts w:cs="Times New Roman"/>
                <w:sz w:val="21"/>
                <w:szCs w:val="21"/>
              </w:rPr>
            </w:pPr>
          </w:p>
        </w:tc>
        <w:tc>
          <w:tcPr>
            <w:tcW w:w="802"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邮政编码</w:t>
            </w:r>
          </w:p>
        </w:tc>
        <w:tc>
          <w:tcPr>
            <w:tcW w:w="1242" w:type="dxa"/>
            <w:vAlign w:val="center"/>
          </w:tcPr>
          <w:p w:rsidR="00DE3A62" w:rsidRDefault="00DE3A62">
            <w:pPr>
              <w:pStyle w:val="NormalWeb"/>
              <w:spacing w:before="0" w:beforeAutospacing="0" w:after="0" w:afterAutospacing="0"/>
              <w:jc w:val="center"/>
              <w:rPr>
                <w:rFonts w:cs="Times New Roman"/>
                <w:sz w:val="21"/>
                <w:szCs w:val="21"/>
              </w:rPr>
            </w:pP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电话</w:t>
            </w:r>
          </w:p>
        </w:tc>
        <w:tc>
          <w:tcPr>
            <w:tcW w:w="4351" w:type="dxa"/>
            <w:gridSpan w:val="3"/>
            <w:vAlign w:val="center"/>
          </w:tcPr>
          <w:p w:rsidR="00DE3A62" w:rsidRDefault="00DE3A62">
            <w:pPr>
              <w:pStyle w:val="NormalWeb"/>
              <w:spacing w:before="0" w:beforeAutospacing="0" w:after="0" w:afterAutospacing="0"/>
              <w:jc w:val="center"/>
              <w:rPr>
                <w:rFonts w:cs="Times New Roman"/>
                <w:sz w:val="21"/>
                <w:szCs w:val="21"/>
              </w:rPr>
            </w:pP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开户银行</w:t>
            </w:r>
          </w:p>
        </w:tc>
        <w:tc>
          <w:tcPr>
            <w:tcW w:w="4351" w:type="dxa"/>
            <w:gridSpan w:val="3"/>
            <w:vAlign w:val="center"/>
          </w:tcPr>
          <w:p w:rsidR="00DE3A62" w:rsidRDefault="00DE3A62">
            <w:pPr>
              <w:pStyle w:val="NormalWeb"/>
              <w:spacing w:before="0" w:beforeAutospacing="0" w:after="0" w:afterAutospacing="0"/>
              <w:jc w:val="center"/>
              <w:rPr>
                <w:rFonts w:cs="Times New Roman"/>
                <w:sz w:val="21"/>
                <w:szCs w:val="21"/>
              </w:rPr>
            </w:pP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帐号</w:t>
            </w:r>
          </w:p>
        </w:tc>
        <w:tc>
          <w:tcPr>
            <w:tcW w:w="4351" w:type="dxa"/>
            <w:gridSpan w:val="3"/>
            <w:vAlign w:val="center"/>
          </w:tcPr>
          <w:p w:rsidR="00DE3A62" w:rsidRDefault="00DE3A62">
            <w:pPr>
              <w:pStyle w:val="NormalWeb"/>
              <w:spacing w:before="0" w:beforeAutospacing="0" w:after="0" w:afterAutospacing="0"/>
              <w:jc w:val="center"/>
              <w:rPr>
                <w:rFonts w:cs="Times New Roman"/>
                <w:sz w:val="21"/>
                <w:szCs w:val="21"/>
              </w:rPr>
            </w:pP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val="restart"/>
            <w:textDirection w:val="tbRlV"/>
          </w:tcPr>
          <w:p w:rsidR="00DE3A62" w:rsidRDefault="00DE3A62">
            <w:pPr>
              <w:pStyle w:val="NormalWeb"/>
              <w:spacing w:before="0" w:beforeAutospacing="0" w:after="0" w:afterAutospacing="0"/>
              <w:ind w:left="113" w:right="113"/>
              <w:jc w:val="center"/>
              <w:rPr>
                <w:rFonts w:cs="Times New Roman"/>
                <w:sz w:val="21"/>
                <w:szCs w:val="21"/>
              </w:rPr>
            </w:pPr>
            <w:r>
              <w:rPr>
                <w:rFonts w:hint="eastAsia"/>
                <w:sz w:val="21"/>
                <w:szCs w:val="21"/>
              </w:rPr>
              <w:t>受托人（乙方）</w:t>
            </w: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名称（或姓名）</w:t>
            </w:r>
          </w:p>
        </w:tc>
        <w:tc>
          <w:tcPr>
            <w:tcW w:w="4351" w:type="dxa"/>
            <w:gridSpan w:val="3"/>
            <w:vAlign w:val="center"/>
          </w:tcPr>
          <w:p w:rsidR="00DE3A62" w:rsidRDefault="00DE3A62">
            <w:pPr>
              <w:pStyle w:val="NormalWeb"/>
              <w:spacing w:before="0" w:beforeAutospacing="0" w:after="0" w:afterAutospacing="0"/>
              <w:jc w:val="right"/>
              <w:rPr>
                <w:rFonts w:cs="Times New Roman"/>
                <w:sz w:val="21"/>
                <w:szCs w:val="21"/>
              </w:rPr>
            </w:pPr>
            <w:r>
              <w:rPr>
                <w:rFonts w:hint="eastAsia"/>
                <w:sz w:val="21"/>
                <w:szCs w:val="21"/>
              </w:rPr>
              <w:t>（签章）</w:t>
            </w:r>
          </w:p>
        </w:tc>
        <w:tc>
          <w:tcPr>
            <w:tcW w:w="2286" w:type="dxa"/>
            <w:vMerge w:val="restart"/>
          </w:tcPr>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r>
              <w:rPr>
                <w:rFonts w:hint="eastAsia"/>
                <w:sz w:val="21"/>
                <w:szCs w:val="21"/>
              </w:rPr>
              <w:t>技术合同专用章</w:t>
            </w:r>
          </w:p>
          <w:p w:rsidR="00DE3A62" w:rsidRDefault="00DE3A62">
            <w:pPr>
              <w:pStyle w:val="NormalWeb"/>
              <w:spacing w:before="0" w:beforeAutospacing="0" w:after="0" w:afterAutospacing="0"/>
              <w:jc w:val="center"/>
              <w:rPr>
                <w:rFonts w:cs="Times New Roman"/>
                <w:sz w:val="21"/>
                <w:szCs w:val="21"/>
              </w:rPr>
            </w:pPr>
            <w:r>
              <w:rPr>
                <w:rFonts w:hint="eastAsia"/>
                <w:sz w:val="21"/>
                <w:szCs w:val="21"/>
              </w:rPr>
              <w:t>或</w:t>
            </w:r>
          </w:p>
          <w:p w:rsidR="00DE3A62" w:rsidRDefault="00DE3A62">
            <w:pPr>
              <w:pStyle w:val="NormalWeb"/>
              <w:spacing w:before="0" w:beforeAutospacing="0" w:after="0" w:afterAutospacing="0"/>
              <w:jc w:val="center"/>
              <w:rPr>
                <w:rFonts w:cs="Times New Roman"/>
                <w:sz w:val="21"/>
                <w:szCs w:val="21"/>
              </w:rPr>
            </w:pPr>
            <w:r>
              <w:rPr>
                <w:rFonts w:hint="eastAsia"/>
                <w:sz w:val="21"/>
                <w:szCs w:val="21"/>
              </w:rPr>
              <w:t>单位公章</w:t>
            </w: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center"/>
              <w:rPr>
                <w:rFonts w:cs="Times New Roman"/>
                <w:sz w:val="21"/>
                <w:szCs w:val="21"/>
              </w:rPr>
            </w:pPr>
          </w:p>
          <w:p w:rsidR="00DE3A62" w:rsidRDefault="00DE3A62">
            <w:pPr>
              <w:pStyle w:val="NormalWeb"/>
              <w:spacing w:before="0" w:beforeAutospacing="0" w:after="0" w:afterAutospacing="0"/>
              <w:jc w:val="right"/>
              <w:rPr>
                <w:rFonts w:cs="Times New Roman"/>
                <w:sz w:val="21"/>
                <w:szCs w:val="21"/>
              </w:rPr>
            </w:pP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法人代表人</w:t>
            </w:r>
          </w:p>
        </w:tc>
        <w:tc>
          <w:tcPr>
            <w:tcW w:w="4351" w:type="dxa"/>
            <w:gridSpan w:val="3"/>
            <w:vAlign w:val="center"/>
          </w:tcPr>
          <w:p w:rsidR="00DE3A62" w:rsidRDefault="00DE3A62">
            <w:pPr>
              <w:pStyle w:val="NormalWeb"/>
              <w:spacing w:before="0" w:beforeAutospacing="0" w:after="0" w:afterAutospacing="0"/>
              <w:jc w:val="right"/>
              <w:rPr>
                <w:rFonts w:cs="Times New Roman"/>
                <w:sz w:val="21"/>
                <w:szCs w:val="21"/>
              </w:rPr>
            </w:pPr>
            <w:r>
              <w:rPr>
                <w:rFonts w:hint="eastAsia"/>
                <w:sz w:val="21"/>
                <w:szCs w:val="21"/>
              </w:rPr>
              <w:t>（签章）</w:t>
            </w: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委托代理人</w:t>
            </w:r>
          </w:p>
        </w:tc>
        <w:tc>
          <w:tcPr>
            <w:tcW w:w="4351" w:type="dxa"/>
            <w:gridSpan w:val="3"/>
            <w:vAlign w:val="center"/>
          </w:tcPr>
          <w:p w:rsidR="00DE3A62" w:rsidRDefault="00DE3A62">
            <w:pPr>
              <w:pStyle w:val="NormalWeb"/>
              <w:spacing w:before="0" w:beforeAutospacing="0" w:after="0" w:afterAutospacing="0"/>
              <w:jc w:val="right"/>
              <w:rPr>
                <w:rFonts w:cs="Times New Roman"/>
                <w:sz w:val="21"/>
                <w:szCs w:val="21"/>
              </w:rPr>
            </w:pPr>
            <w:r>
              <w:rPr>
                <w:rFonts w:hint="eastAsia"/>
                <w:sz w:val="21"/>
                <w:szCs w:val="21"/>
              </w:rPr>
              <w:t>（签章）</w:t>
            </w: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联系（经办）人</w:t>
            </w:r>
          </w:p>
        </w:tc>
        <w:tc>
          <w:tcPr>
            <w:tcW w:w="4351" w:type="dxa"/>
            <w:gridSpan w:val="3"/>
            <w:vAlign w:val="center"/>
          </w:tcPr>
          <w:p w:rsidR="00DE3A62" w:rsidRDefault="00DE3A62">
            <w:pPr>
              <w:pStyle w:val="NormalWeb"/>
              <w:spacing w:before="0" w:beforeAutospacing="0" w:after="0" w:afterAutospacing="0"/>
              <w:jc w:val="right"/>
              <w:rPr>
                <w:rFonts w:cs="Times New Roman"/>
                <w:sz w:val="21"/>
                <w:szCs w:val="21"/>
              </w:rPr>
            </w:pPr>
            <w:r>
              <w:rPr>
                <w:rFonts w:hint="eastAsia"/>
                <w:sz w:val="21"/>
                <w:szCs w:val="21"/>
              </w:rPr>
              <w:t>（签章）</w:t>
            </w: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住所</w:t>
            </w:r>
          </w:p>
          <w:p w:rsidR="00DE3A62" w:rsidRDefault="00DE3A62">
            <w:pPr>
              <w:pStyle w:val="NormalWeb"/>
              <w:spacing w:before="0" w:beforeAutospacing="0" w:after="0" w:afterAutospacing="0"/>
              <w:jc w:val="center"/>
              <w:rPr>
                <w:rFonts w:cs="Times New Roman"/>
                <w:sz w:val="21"/>
                <w:szCs w:val="21"/>
              </w:rPr>
            </w:pPr>
            <w:r>
              <w:rPr>
                <w:rFonts w:hint="eastAsia"/>
                <w:sz w:val="21"/>
                <w:szCs w:val="21"/>
              </w:rPr>
              <w:t>（通讯地址）</w:t>
            </w:r>
          </w:p>
        </w:tc>
        <w:tc>
          <w:tcPr>
            <w:tcW w:w="2307" w:type="dxa"/>
            <w:vAlign w:val="center"/>
          </w:tcPr>
          <w:p w:rsidR="00DE3A62" w:rsidRDefault="00DE3A62">
            <w:pPr>
              <w:pStyle w:val="NormalWeb"/>
              <w:spacing w:before="0" w:beforeAutospacing="0" w:after="0" w:afterAutospacing="0"/>
              <w:jc w:val="center"/>
              <w:rPr>
                <w:rFonts w:cs="Times New Roman"/>
                <w:sz w:val="21"/>
                <w:szCs w:val="21"/>
              </w:rPr>
            </w:pPr>
          </w:p>
        </w:tc>
        <w:tc>
          <w:tcPr>
            <w:tcW w:w="802"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邮政编码</w:t>
            </w:r>
          </w:p>
        </w:tc>
        <w:tc>
          <w:tcPr>
            <w:tcW w:w="1242" w:type="dxa"/>
            <w:vAlign w:val="center"/>
          </w:tcPr>
          <w:p w:rsidR="00DE3A62" w:rsidRDefault="00DE3A62">
            <w:pPr>
              <w:pStyle w:val="NormalWeb"/>
              <w:spacing w:before="0" w:beforeAutospacing="0" w:after="0" w:afterAutospacing="0"/>
              <w:jc w:val="center"/>
              <w:rPr>
                <w:rFonts w:cs="Times New Roman"/>
                <w:sz w:val="21"/>
                <w:szCs w:val="21"/>
              </w:rPr>
            </w:pP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电话</w:t>
            </w:r>
          </w:p>
        </w:tc>
        <w:tc>
          <w:tcPr>
            <w:tcW w:w="4351" w:type="dxa"/>
            <w:gridSpan w:val="3"/>
            <w:vAlign w:val="center"/>
          </w:tcPr>
          <w:p w:rsidR="00DE3A62" w:rsidRDefault="00DE3A62">
            <w:pPr>
              <w:pStyle w:val="NormalWeb"/>
              <w:spacing w:before="0" w:beforeAutospacing="0" w:after="0" w:afterAutospacing="0"/>
              <w:jc w:val="center"/>
              <w:rPr>
                <w:rFonts w:cs="Times New Roman"/>
                <w:sz w:val="21"/>
                <w:szCs w:val="21"/>
              </w:rPr>
            </w:pP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开户银行</w:t>
            </w:r>
          </w:p>
        </w:tc>
        <w:tc>
          <w:tcPr>
            <w:tcW w:w="4351" w:type="dxa"/>
            <w:gridSpan w:val="3"/>
            <w:vAlign w:val="center"/>
          </w:tcPr>
          <w:p w:rsidR="00DE3A62" w:rsidRDefault="00DE3A62">
            <w:pPr>
              <w:pStyle w:val="NormalWeb"/>
              <w:spacing w:before="0" w:beforeAutospacing="0" w:after="0" w:afterAutospacing="0"/>
              <w:jc w:val="center"/>
              <w:rPr>
                <w:rFonts w:cs="Times New Roman"/>
                <w:sz w:val="21"/>
                <w:szCs w:val="21"/>
              </w:rPr>
            </w:pPr>
          </w:p>
        </w:tc>
        <w:tc>
          <w:tcPr>
            <w:tcW w:w="2286" w:type="dxa"/>
            <w:vMerge/>
          </w:tcPr>
          <w:p w:rsidR="00DE3A62" w:rsidRDefault="00DE3A62">
            <w:pPr>
              <w:pStyle w:val="NormalWeb"/>
              <w:spacing w:before="0" w:beforeAutospacing="0" w:after="0" w:afterAutospacing="0"/>
              <w:rPr>
                <w:rFonts w:cs="Times New Roman"/>
                <w:sz w:val="21"/>
                <w:szCs w:val="21"/>
              </w:rPr>
            </w:pPr>
          </w:p>
        </w:tc>
      </w:tr>
      <w:tr w:rsidR="00DE3A62">
        <w:trPr>
          <w:trHeight w:val="715"/>
          <w:jc w:val="center"/>
        </w:trPr>
        <w:tc>
          <w:tcPr>
            <w:tcW w:w="650" w:type="dxa"/>
            <w:vMerge/>
            <w:textDirection w:val="tbRlV"/>
          </w:tcPr>
          <w:p w:rsidR="00DE3A62" w:rsidRDefault="00DE3A62">
            <w:pPr>
              <w:pStyle w:val="NormalWeb"/>
              <w:spacing w:before="0" w:beforeAutospacing="0" w:after="0" w:afterAutospacing="0"/>
              <w:ind w:left="113" w:right="113"/>
              <w:rPr>
                <w:rFonts w:cs="Times New Roman"/>
                <w:sz w:val="21"/>
                <w:szCs w:val="21"/>
              </w:rPr>
            </w:pPr>
          </w:p>
        </w:tc>
        <w:tc>
          <w:tcPr>
            <w:tcW w:w="1887" w:type="dxa"/>
            <w:vAlign w:val="center"/>
          </w:tcPr>
          <w:p w:rsidR="00DE3A62" w:rsidRDefault="00DE3A62">
            <w:pPr>
              <w:pStyle w:val="NormalWeb"/>
              <w:spacing w:before="0" w:beforeAutospacing="0" w:after="0" w:afterAutospacing="0"/>
              <w:jc w:val="center"/>
              <w:rPr>
                <w:rFonts w:cs="Times New Roman"/>
                <w:sz w:val="21"/>
                <w:szCs w:val="21"/>
              </w:rPr>
            </w:pPr>
            <w:r>
              <w:rPr>
                <w:rFonts w:hint="eastAsia"/>
                <w:sz w:val="21"/>
                <w:szCs w:val="21"/>
              </w:rPr>
              <w:t>帐号</w:t>
            </w:r>
          </w:p>
        </w:tc>
        <w:tc>
          <w:tcPr>
            <w:tcW w:w="4351" w:type="dxa"/>
            <w:gridSpan w:val="3"/>
            <w:vAlign w:val="center"/>
          </w:tcPr>
          <w:p w:rsidR="00DE3A62" w:rsidRDefault="00DE3A62">
            <w:pPr>
              <w:pStyle w:val="NormalWeb"/>
              <w:spacing w:before="0" w:beforeAutospacing="0" w:after="0" w:afterAutospacing="0"/>
              <w:jc w:val="center"/>
              <w:rPr>
                <w:rFonts w:cs="Times New Roman"/>
                <w:sz w:val="21"/>
                <w:szCs w:val="21"/>
              </w:rPr>
            </w:pPr>
          </w:p>
        </w:tc>
        <w:tc>
          <w:tcPr>
            <w:tcW w:w="2286" w:type="dxa"/>
            <w:vMerge/>
          </w:tcPr>
          <w:p w:rsidR="00DE3A62" w:rsidRDefault="00DE3A62">
            <w:pPr>
              <w:pStyle w:val="NormalWeb"/>
              <w:spacing w:before="0" w:beforeAutospacing="0" w:after="0" w:afterAutospacing="0"/>
              <w:rPr>
                <w:rFonts w:cs="Times New Roman"/>
                <w:sz w:val="21"/>
                <w:szCs w:val="21"/>
              </w:rPr>
            </w:pPr>
          </w:p>
        </w:tc>
      </w:tr>
    </w:tbl>
    <w:p w:rsidR="00DE3A62" w:rsidRDefault="00DE3A62">
      <w:pPr>
        <w:pStyle w:val="NormalWeb"/>
        <w:spacing w:before="0" w:beforeAutospacing="0" w:after="0" w:afterAutospacing="0"/>
        <w:rPr>
          <w:rFonts w:cs="Times New Roman"/>
          <w:sz w:val="28"/>
          <w:szCs w:val="28"/>
        </w:rPr>
      </w:pPr>
    </w:p>
    <w:p w:rsidR="00DE3A62" w:rsidRDefault="00DE3A62" w:rsidP="003814C5">
      <w:pPr>
        <w:spacing w:beforeLines="50" w:afterLines="50"/>
      </w:pPr>
    </w:p>
    <w:sectPr w:rsidR="00DE3A62" w:rsidSect="007F2462">
      <w:footerReference w:type="default" r:id="rId7"/>
      <w:pgSz w:w="11906" w:h="16838"/>
      <w:pgMar w:top="993"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A62" w:rsidRDefault="00DE3A62" w:rsidP="007F2462">
      <w:r>
        <w:separator/>
      </w:r>
    </w:p>
  </w:endnote>
  <w:endnote w:type="continuationSeparator" w:id="1">
    <w:p w:rsidR="00DE3A62" w:rsidRDefault="00DE3A62" w:rsidP="007F2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62" w:rsidRDefault="00DE3A62">
    <w:pPr>
      <w:pStyle w:val="Footer"/>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A62" w:rsidRDefault="00DE3A62" w:rsidP="007F2462">
      <w:r>
        <w:separator/>
      </w:r>
    </w:p>
  </w:footnote>
  <w:footnote w:type="continuationSeparator" w:id="1">
    <w:p w:rsidR="00DE3A62" w:rsidRDefault="00DE3A62" w:rsidP="007F2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5B5"/>
    <w:multiLevelType w:val="multilevel"/>
    <w:tmpl w:val="043A55B5"/>
    <w:lvl w:ilvl="0">
      <w:start w:val="1"/>
      <w:numFmt w:val="decimal"/>
      <w:lvlText w:val="%1、"/>
      <w:lvlJc w:val="left"/>
      <w:pPr>
        <w:ind w:left="780"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
    <w:nsid w:val="05D97E7A"/>
    <w:multiLevelType w:val="multilevel"/>
    <w:tmpl w:val="05D97E7A"/>
    <w:lvl w:ilvl="0">
      <w:start w:val="1"/>
      <w:numFmt w:val="decimal"/>
      <w:lvlText w:val="%1、"/>
      <w:lvlJc w:val="left"/>
      <w:pPr>
        <w:ind w:left="780"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nsid w:val="11B87EB1"/>
    <w:multiLevelType w:val="multilevel"/>
    <w:tmpl w:val="11B87EB1"/>
    <w:lvl w:ilvl="0">
      <w:start w:val="1"/>
      <w:numFmt w:val="decimal"/>
      <w:lvlText w:val="%1、"/>
      <w:lvlJc w:val="left"/>
      <w:pPr>
        <w:ind w:left="780"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211F5137"/>
    <w:multiLevelType w:val="multilevel"/>
    <w:tmpl w:val="211F5137"/>
    <w:lvl w:ilvl="0">
      <w:start w:val="1"/>
      <w:numFmt w:val="decimal"/>
      <w:lvlText w:val="(%1)"/>
      <w:lvlJc w:val="left"/>
      <w:pPr>
        <w:ind w:left="1140" w:hanging="360"/>
      </w:pPr>
      <w:rPr>
        <w:rFonts w:cs="Times New Roman" w:hint="default"/>
      </w:rPr>
    </w:lvl>
    <w:lvl w:ilvl="1" w:tentative="1">
      <w:start w:val="1"/>
      <w:numFmt w:val="lowerLetter"/>
      <w:lvlText w:val="%2)"/>
      <w:lvlJc w:val="left"/>
      <w:pPr>
        <w:ind w:left="1620" w:hanging="420"/>
      </w:pPr>
      <w:rPr>
        <w:rFonts w:cs="Times New Roman"/>
      </w:rPr>
    </w:lvl>
    <w:lvl w:ilvl="2" w:tentative="1">
      <w:start w:val="1"/>
      <w:numFmt w:val="lowerRoman"/>
      <w:lvlText w:val="%3."/>
      <w:lvlJc w:val="right"/>
      <w:pPr>
        <w:ind w:left="2040" w:hanging="420"/>
      </w:pPr>
      <w:rPr>
        <w:rFonts w:cs="Times New Roman"/>
      </w:rPr>
    </w:lvl>
    <w:lvl w:ilvl="3" w:tentative="1">
      <w:start w:val="1"/>
      <w:numFmt w:val="decimal"/>
      <w:lvlText w:val="%4."/>
      <w:lvlJc w:val="left"/>
      <w:pPr>
        <w:ind w:left="2460" w:hanging="420"/>
      </w:pPr>
      <w:rPr>
        <w:rFonts w:cs="Times New Roman"/>
      </w:rPr>
    </w:lvl>
    <w:lvl w:ilvl="4" w:tentative="1">
      <w:start w:val="1"/>
      <w:numFmt w:val="lowerLetter"/>
      <w:lvlText w:val="%5)"/>
      <w:lvlJc w:val="left"/>
      <w:pPr>
        <w:ind w:left="2880" w:hanging="420"/>
      </w:pPr>
      <w:rPr>
        <w:rFonts w:cs="Times New Roman"/>
      </w:rPr>
    </w:lvl>
    <w:lvl w:ilvl="5" w:tentative="1">
      <w:start w:val="1"/>
      <w:numFmt w:val="lowerRoman"/>
      <w:lvlText w:val="%6."/>
      <w:lvlJc w:val="right"/>
      <w:pPr>
        <w:ind w:left="3300" w:hanging="420"/>
      </w:pPr>
      <w:rPr>
        <w:rFonts w:cs="Times New Roman"/>
      </w:rPr>
    </w:lvl>
    <w:lvl w:ilvl="6" w:tentative="1">
      <w:start w:val="1"/>
      <w:numFmt w:val="decimal"/>
      <w:lvlText w:val="%7."/>
      <w:lvlJc w:val="left"/>
      <w:pPr>
        <w:ind w:left="3720" w:hanging="420"/>
      </w:pPr>
      <w:rPr>
        <w:rFonts w:cs="Times New Roman"/>
      </w:rPr>
    </w:lvl>
    <w:lvl w:ilvl="7" w:tentative="1">
      <w:start w:val="1"/>
      <w:numFmt w:val="lowerLetter"/>
      <w:lvlText w:val="%8)"/>
      <w:lvlJc w:val="left"/>
      <w:pPr>
        <w:ind w:left="4140" w:hanging="420"/>
      </w:pPr>
      <w:rPr>
        <w:rFonts w:cs="Times New Roman"/>
      </w:rPr>
    </w:lvl>
    <w:lvl w:ilvl="8" w:tentative="1">
      <w:start w:val="1"/>
      <w:numFmt w:val="lowerRoman"/>
      <w:lvlText w:val="%9."/>
      <w:lvlJc w:val="right"/>
      <w:pPr>
        <w:ind w:left="4560" w:hanging="420"/>
      </w:pPr>
      <w:rPr>
        <w:rFonts w:cs="Times New Roman"/>
      </w:rPr>
    </w:lvl>
  </w:abstractNum>
  <w:abstractNum w:abstractNumId="4">
    <w:nsid w:val="22960CE4"/>
    <w:multiLevelType w:val="multilevel"/>
    <w:tmpl w:val="22960CE4"/>
    <w:lvl w:ilvl="0">
      <w:start w:val="1"/>
      <w:numFmt w:val="decimal"/>
      <w:lvlText w:val="%1."/>
      <w:lvlJc w:val="left"/>
      <w:pPr>
        <w:ind w:left="1140" w:hanging="720"/>
      </w:pPr>
      <w:rPr>
        <w:rFonts w:cs="Times New Roman" w:hint="default"/>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5">
    <w:nsid w:val="259F0C81"/>
    <w:multiLevelType w:val="multilevel"/>
    <w:tmpl w:val="259F0C81"/>
    <w:lvl w:ilvl="0">
      <w:start w:val="1"/>
      <w:numFmt w:val="decimal"/>
      <w:lvlText w:val="(%1)"/>
      <w:lvlJc w:val="left"/>
      <w:pPr>
        <w:ind w:left="1140" w:hanging="360"/>
      </w:pPr>
      <w:rPr>
        <w:rFonts w:cs="Times New Roman" w:hint="default"/>
      </w:rPr>
    </w:lvl>
    <w:lvl w:ilvl="1" w:tentative="1">
      <w:start w:val="1"/>
      <w:numFmt w:val="lowerLetter"/>
      <w:lvlText w:val="%2)"/>
      <w:lvlJc w:val="left"/>
      <w:pPr>
        <w:ind w:left="1620" w:hanging="420"/>
      </w:pPr>
      <w:rPr>
        <w:rFonts w:cs="Times New Roman"/>
      </w:rPr>
    </w:lvl>
    <w:lvl w:ilvl="2" w:tentative="1">
      <w:start w:val="1"/>
      <w:numFmt w:val="lowerRoman"/>
      <w:lvlText w:val="%3."/>
      <w:lvlJc w:val="right"/>
      <w:pPr>
        <w:ind w:left="2040" w:hanging="420"/>
      </w:pPr>
      <w:rPr>
        <w:rFonts w:cs="Times New Roman"/>
      </w:rPr>
    </w:lvl>
    <w:lvl w:ilvl="3" w:tentative="1">
      <w:start w:val="1"/>
      <w:numFmt w:val="decimal"/>
      <w:lvlText w:val="%4."/>
      <w:lvlJc w:val="left"/>
      <w:pPr>
        <w:ind w:left="2460" w:hanging="420"/>
      </w:pPr>
      <w:rPr>
        <w:rFonts w:cs="Times New Roman"/>
      </w:rPr>
    </w:lvl>
    <w:lvl w:ilvl="4" w:tentative="1">
      <w:start w:val="1"/>
      <w:numFmt w:val="lowerLetter"/>
      <w:lvlText w:val="%5)"/>
      <w:lvlJc w:val="left"/>
      <w:pPr>
        <w:ind w:left="2880" w:hanging="420"/>
      </w:pPr>
      <w:rPr>
        <w:rFonts w:cs="Times New Roman"/>
      </w:rPr>
    </w:lvl>
    <w:lvl w:ilvl="5" w:tentative="1">
      <w:start w:val="1"/>
      <w:numFmt w:val="lowerRoman"/>
      <w:lvlText w:val="%6."/>
      <w:lvlJc w:val="right"/>
      <w:pPr>
        <w:ind w:left="3300" w:hanging="420"/>
      </w:pPr>
      <w:rPr>
        <w:rFonts w:cs="Times New Roman"/>
      </w:rPr>
    </w:lvl>
    <w:lvl w:ilvl="6" w:tentative="1">
      <w:start w:val="1"/>
      <w:numFmt w:val="decimal"/>
      <w:lvlText w:val="%7."/>
      <w:lvlJc w:val="left"/>
      <w:pPr>
        <w:ind w:left="3720" w:hanging="420"/>
      </w:pPr>
      <w:rPr>
        <w:rFonts w:cs="Times New Roman"/>
      </w:rPr>
    </w:lvl>
    <w:lvl w:ilvl="7" w:tentative="1">
      <w:start w:val="1"/>
      <w:numFmt w:val="lowerLetter"/>
      <w:lvlText w:val="%8)"/>
      <w:lvlJc w:val="left"/>
      <w:pPr>
        <w:ind w:left="4140" w:hanging="420"/>
      </w:pPr>
      <w:rPr>
        <w:rFonts w:cs="Times New Roman"/>
      </w:rPr>
    </w:lvl>
    <w:lvl w:ilvl="8" w:tentative="1">
      <w:start w:val="1"/>
      <w:numFmt w:val="lowerRoman"/>
      <w:lvlText w:val="%9."/>
      <w:lvlJc w:val="right"/>
      <w:pPr>
        <w:ind w:left="4560" w:hanging="420"/>
      </w:pPr>
      <w:rPr>
        <w:rFonts w:cs="Times New Roman"/>
      </w:rPr>
    </w:lvl>
  </w:abstractNum>
  <w:abstractNum w:abstractNumId="6">
    <w:nsid w:val="4F0117E2"/>
    <w:multiLevelType w:val="multilevel"/>
    <w:tmpl w:val="4F0117E2"/>
    <w:lvl w:ilvl="0">
      <w:start w:val="1"/>
      <w:numFmt w:val="decimal"/>
      <w:lvlText w:val="%1、"/>
      <w:lvlJc w:val="left"/>
      <w:pPr>
        <w:ind w:left="780"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nsid w:val="64A00EE4"/>
    <w:multiLevelType w:val="multilevel"/>
    <w:tmpl w:val="64A00EE4"/>
    <w:lvl w:ilvl="0">
      <w:start w:val="1"/>
      <w:numFmt w:val="decimal"/>
      <w:lvlText w:val="(%1)"/>
      <w:lvlJc w:val="left"/>
      <w:pPr>
        <w:ind w:left="1140" w:hanging="360"/>
      </w:pPr>
      <w:rPr>
        <w:rFonts w:cs="Times New Roman" w:hint="default"/>
      </w:rPr>
    </w:lvl>
    <w:lvl w:ilvl="1" w:tentative="1">
      <w:start w:val="1"/>
      <w:numFmt w:val="lowerLetter"/>
      <w:lvlText w:val="%2)"/>
      <w:lvlJc w:val="left"/>
      <w:pPr>
        <w:ind w:left="1620" w:hanging="420"/>
      </w:pPr>
      <w:rPr>
        <w:rFonts w:cs="Times New Roman"/>
      </w:rPr>
    </w:lvl>
    <w:lvl w:ilvl="2" w:tentative="1">
      <w:start w:val="1"/>
      <w:numFmt w:val="lowerRoman"/>
      <w:lvlText w:val="%3."/>
      <w:lvlJc w:val="right"/>
      <w:pPr>
        <w:ind w:left="2040" w:hanging="420"/>
      </w:pPr>
      <w:rPr>
        <w:rFonts w:cs="Times New Roman"/>
      </w:rPr>
    </w:lvl>
    <w:lvl w:ilvl="3" w:tentative="1">
      <w:start w:val="1"/>
      <w:numFmt w:val="decimal"/>
      <w:lvlText w:val="%4."/>
      <w:lvlJc w:val="left"/>
      <w:pPr>
        <w:ind w:left="2460" w:hanging="420"/>
      </w:pPr>
      <w:rPr>
        <w:rFonts w:cs="Times New Roman"/>
      </w:rPr>
    </w:lvl>
    <w:lvl w:ilvl="4" w:tentative="1">
      <w:start w:val="1"/>
      <w:numFmt w:val="lowerLetter"/>
      <w:lvlText w:val="%5)"/>
      <w:lvlJc w:val="left"/>
      <w:pPr>
        <w:ind w:left="2880" w:hanging="420"/>
      </w:pPr>
      <w:rPr>
        <w:rFonts w:cs="Times New Roman"/>
      </w:rPr>
    </w:lvl>
    <w:lvl w:ilvl="5" w:tentative="1">
      <w:start w:val="1"/>
      <w:numFmt w:val="lowerRoman"/>
      <w:lvlText w:val="%6."/>
      <w:lvlJc w:val="right"/>
      <w:pPr>
        <w:ind w:left="3300" w:hanging="420"/>
      </w:pPr>
      <w:rPr>
        <w:rFonts w:cs="Times New Roman"/>
      </w:rPr>
    </w:lvl>
    <w:lvl w:ilvl="6" w:tentative="1">
      <w:start w:val="1"/>
      <w:numFmt w:val="decimal"/>
      <w:lvlText w:val="%7."/>
      <w:lvlJc w:val="left"/>
      <w:pPr>
        <w:ind w:left="3720" w:hanging="420"/>
      </w:pPr>
      <w:rPr>
        <w:rFonts w:cs="Times New Roman"/>
      </w:rPr>
    </w:lvl>
    <w:lvl w:ilvl="7" w:tentative="1">
      <w:start w:val="1"/>
      <w:numFmt w:val="lowerLetter"/>
      <w:lvlText w:val="%8)"/>
      <w:lvlJc w:val="left"/>
      <w:pPr>
        <w:ind w:left="4140" w:hanging="420"/>
      </w:pPr>
      <w:rPr>
        <w:rFonts w:cs="Times New Roman"/>
      </w:rPr>
    </w:lvl>
    <w:lvl w:ilvl="8" w:tentative="1">
      <w:start w:val="1"/>
      <w:numFmt w:val="lowerRoman"/>
      <w:lvlText w:val="%9."/>
      <w:lvlJc w:val="right"/>
      <w:pPr>
        <w:ind w:left="4560" w:hanging="420"/>
      </w:pPr>
      <w:rPr>
        <w:rFonts w:cs="Times New Roman"/>
      </w:rPr>
    </w:lvl>
  </w:abstractNum>
  <w:abstractNum w:abstractNumId="8">
    <w:nsid w:val="66A759B8"/>
    <w:multiLevelType w:val="multilevel"/>
    <w:tmpl w:val="66A759B8"/>
    <w:lvl w:ilvl="0">
      <w:start w:val="1"/>
      <w:numFmt w:val="decimal"/>
      <w:lvlText w:val="%1、"/>
      <w:lvlJc w:val="left"/>
      <w:pPr>
        <w:ind w:left="780"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nsid w:val="71D67B2C"/>
    <w:multiLevelType w:val="multilevel"/>
    <w:tmpl w:val="71D67B2C"/>
    <w:lvl w:ilvl="0">
      <w:start w:val="1"/>
      <w:numFmt w:val="decimal"/>
      <w:lvlText w:val="%1、"/>
      <w:lvlJc w:val="left"/>
      <w:pPr>
        <w:ind w:left="795" w:hanging="375"/>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0">
    <w:nsid w:val="7A2A0099"/>
    <w:multiLevelType w:val="multilevel"/>
    <w:tmpl w:val="7A2A0099"/>
    <w:lvl w:ilvl="0">
      <w:start w:val="1"/>
      <w:numFmt w:val="japaneseCounting"/>
      <w:lvlText w:val="%1、"/>
      <w:lvlJc w:val="lef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0"/>
  </w:num>
  <w:num w:numId="2">
    <w:abstractNumId w:val="0"/>
  </w:num>
  <w:num w:numId="3">
    <w:abstractNumId w:val="2"/>
  </w:num>
  <w:num w:numId="4">
    <w:abstractNumId w:val="5"/>
  </w:num>
  <w:num w:numId="5">
    <w:abstractNumId w:val="3"/>
  </w:num>
  <w:num w:numId="6">
    <w:abstractNumId w:val="1"/>
  </w:num>
  <w:num w:numId="7">
    <w:abstractNumId w:val="7"/>
  </w:num>
  <w:num w:numId="8">
    <w:abstractNumId w:val="8"/>
  </w:num>
  <w:num w:numId="9">
    <w:abstractNumId w:val="6"/>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7A8"/>
    <w:rsid w:val="00001C1F"/>
    <w:rsid w:val="000E5FEA"/>
    <w:rsid w:val="000F00FE"/>
    <w:rsid w:val="001237D2"/>
    <w:rsid w:val="0012440E"/>
    <w:rsid w:val="00235396"/>
    <w:rsid w:val="002B4F4D"/>
    <w:rsid w:val="002C05A6"/>
    <w:rsid w:val="00321513"/>
    <w:rsid w:val="00347B52"/>
    <w:rsid w:val="003505DF"/>
    <w:rsid w:val="003814C5"/>
    <w:rsid w:val="004102EC"/>
    <w:rsid w:val="0048418F"/>
    <w:rsid w:val="00484FC2"/>
    <w:rsid w:val="004F0C97"/>
    <w:rsid w:val="0050188C"/>
    <w:rsid w:val="005019F3"/>
    <w:rsid w:val="00502C16"/>
    <w:rsid w:val="00540076"/>
    <w:rsid w:val="005802CB"/>
    <w:rsid w:val="00624F04"/>
    <w:rsid w:val="00646DEB"/>
    <w:rsid w:val="00665FDE"/>
    <w:rsid w:val="00671538"/>
    <w:rsid w:val="006C6BA8"/>
    <w:rsid w:val="007477A8"/>
    <w:rsid w:val="00795CF9"/>
    <w:rsid w:val="007A1F88"/>
    <w:rsid w:val="007A5CF3"/>
    <w:rsid w:val="007F2462"/>
    <w:rsid w:val="008048AD"/>
    <w:rsid w:val="0081180F"/>
    <w:rsid w:val="0082176D"/>
    <w:rsid w:val="00882114"/>
    <w:rsid w:val="008C6698"/>
    <w:rsid w:val="008D3474"/>
    <w:rsid w:val="008E7557"/>
    <w:rsid w:val="00912A65"/>
    <w:rsid w:val="00984C7B"/>
    <w:rsid w:val="009B00C4"/>
    <w:rsid w:val="009C162D"/>
    <w:rsid w:val="009C38C8"/>
    <w:rsid w:val="009F3AFB"/>
    <w:rsid w:val="00A70E3D"/>
    <w:rsid w:val="00A869E6"/>
    <w:rsid w:val="00AE6288"/>
    <w:rsid w:val="00B57E35"/>
    <w:rsid w:val="00BB48B5"/>
    <w:rsid w:val="00BD68BD"/>
    <w:rsid w:val="00C66984"/>
    <w:rsid w:val="00D33BE4"/>
    <w:rsid w:val="00D743F5"/>
    <w:rsid w:val="00D9638E"/>
    <w:rsid w:val="00DE3A62"/>
    <w:rsid w:val="00E11E15"/>
    <w:rsid w:val="00E32933"/>
    <w:rsid w:val="00E34D55"/>
    <w:rsid w:val="00E351BE"/>
    <w:rsid w:val="00E91FBA"/>
    <w:rsid w:val="00F106C4"/>
    <w:rsid w:val="00FD1CFB"/>
    <w:rsid w:val="40723945"/>
    <w:rsid w:val="45344B1A"/>
    <w:rsid w:val="569F51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6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F2462"/>
    <w:pPr>
      <w:ind w:firstLine="720"/>
    </w:pPr>
    <w:rPr>
      <w:rFonts w:ascii="Times New Roman" w:eastAsia="楷体_GB2312" w:hAnsi="Times New Roman"/>
      <w:sz w:val="30"/>
      <w:szCs w:val="20"/>
    </w:rPr>
  </w:style>
  <w:style w:type="character" w:customStyle="1" w:styleId="BodyTextIndentChar">
    <w:name w:val="Body Text Indent Char"/>
    <w:basedOn w:val="DefaultParagraphFont"/>
    <w:link w:val="BodyTextIndent"/>
    <w:uiPriority w:val="99"/>
    <w:locked/>
    <w:rsid w:val="007F2462"/>
    <w:rPr>
      <w:rFonts w:ascii="Times New Roman" w:eastAsia="楷体_GB2312" w:hAnsi="Times New Roman" w:cs="Times New Roman"/>
      <w:sz w:val="20"/>
      <w:szCs w:val="20"/>
    </w:rPr>
  </w:style>
  <w:style w:type="paragraph" w:styleId="BalloonText">
    <w:name w:val="Balloon Text"/>
    <w:basedOn w:val="Normal"/>
    <w:link w:val="BalloonTextChar"/>
    <w:uiPriority w:val="99"/>
    <w:semiHidden/>
    <w:rsid w:val="007F2462"/>
    <w:rPr>
      <w:sz w:val="18"/>
      <w:szCs w:val="18"/>
    </w:rPr>
  </w:style>
  <w:style w:type="character" w:customStyle="1" w:styleId="BalloonTextChar">
    <w:name w:val="Balloon Text Char"/>
    <w:basedOn w:val="DefaultParagraphFont"/>
    <w:link w:val="BalloonText"/>
    <w:uiPriority w:val="99"/>
    <w:semiHidden/>
    <w:locked/>
    <w:rsid w:val="007F2462"/>
    <w:rPr>
      <w:rFonts w:cs="Times New Roman"/>
      <w:sz w:val="18"/>
      <w:szCs w:val="18"/>
    </w:rPr>
  </w:style>
  <w:style w:type="paragraph" w:styleId="Footer">
    <w:name w:val="footer"/>
    <w:basedOn w:val="Normal"/>
    <w:link w:val="FooterChar"/>
    <w:uiPriority w:val="99"/>
    <w:semiHidden/>
    <w:rsid w:val="007F24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F2462"/>
    <w:rPr>
      <w:rFonts w:cs="Times New Roman"/>
      <w:sz w:val="18"/>
      <w:szCs w:val="18"/>
    </w:rPr>
  </w:style>
  <w:style w:type="paragraph" w:styleId="Header">
    <w:name w:val="header"/>
    <w:basedOn w:val="Normal"/>
    <w:link w:val="HeaderChar"/>
    <w:uiPriority w:val="99"/>
    <w:semiHidden/>
    <w:rsid w:val="007F24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F2462"/>
    <w:rPr>
      <w:rFonts w:cs="Times New Roman"/>
      <w:sz w:val="18"/>
      <w:szCs w:val="18"/>
    </w:rPr>
  </w:style>
  <w:style w:type="paragraph" w:styleId="NormalWeb">
    <w:name w:val="Normal (Web)"/>
    <w:basedOn w:val="Normal"/>
    <w:uiPriority w:val="99"/>
    <w:rsid w:val="007F2462"/>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Normal"/>
    <w:uiPriority w:val="99"/>
    <w:rsid w:val="007F246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9</Pages>
  <Words>585</Words>
  <Characters>3336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Win7XZB</dc:creator>
  <cp:keywords/>
  <dc:description/>
  <cp:lastModifiedBy>微软用户</cp:lastModifiedBy>
  <cp:revision>8</cp:revision>
  <cp:lastPrinted>2016-04-18T06:47:00Z</cp:lastPrinted>
  <dcterms:created xsi:type="dcterms:W3CDTF">2016-04-18T01:21:00Z</dcterms:created>
  <dcterms:modified xsi:type="dcterms:W3CDTF">2016-04-19T01:33:00Z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